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3CFF" w14:textId="7113AA30" w:rsidR="00FE3880" w:rsidRDefault="00DE395A" w:rsidP="009D6FC7">
      <w:pPr>
        <w:pStyle w:val="1"/>
        <w:rPr>
          <w:lang w:val="en-US"/>
        </w:rPr>
      </w:pPr>
      <w:bookmarkStart w:id="0" w:name="_Toc129078135"/>
      <w:bookmarkStart w:id="1" w:name="_Toc129078220"/>
      <w:r>
        <w:rPr>
          <w:noProof/>
          <w:lang w:eastAsia="ru-RU"/>
        </w:rPr>
        <w:drawing>
          <wp:anchor distT="0" distB="0" distL="114300" distR="114300" simplePos="0" relativeHeight="251669504" behindDoc="1" locked="0" layoutInCell="1" allowOverlap="1" wp14:anchorId="10AC97F0" wp14:editId="2A81F5AD">
            <wp:simplePos x="0" y="0"/>
            <wp:positionH relativeFrom="column">
              <wp:posOffset>-2489835</wp:posOffset>
            </wp:positionH>
            <wp:positionV relativeFrom="paragraph">
              <wp:posOffset>-3089910</wp:posOffset>
            </wp:positionV>
            <wp:extent cx="9962707" cy="7470273"/>
            <wp:effectExtent l="0" t="0" r="0" b="9525"/>
            <wp:wrapNone/>
            <wp:docPr id="4" name="Рисунок 4" descr="C:\Users\Zhulinani\AppData\Local\Microsoft\Windows\INetCache\Content.Word\Diamo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linani\AppData\Local\Microsoft\Windows\INetCache\Content.Word\Diamond2.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9962707" cy="7470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880">
        <w:rPr>
          <w:noProof/>
          <w:lang w:eastAsia="ru-RU"/>
        </w:rPr>
        <mc:AlternateContent>
          <mc:Choice Requires="wps">
            <w:drawing>
              <wp:anchor distT="0" distB="0" distL="114300" distR="114300" simplePos="0" relativeHeight="251659264" behindDoc="1" locked="0" layoutInCell="1" allowOverlap="1" wp14:anchorId="7A48B1F1" wp14:editId="0F13619C">
                <wp:simplePos x="0" y="0"/>
                <wp:positionH relativeFrom="column">
                  <wp:posOffset>-1284017</wp:posOffset>
                </wp:positionH>
                <wp:positionV relativeFrom="page">
                  <wp:posOffset>-104870</wp:posOffset>
                </wp:positionV>
                <wp:extent cx="7942580" cy="10958830"/>
                <wp:effectExtent l="0" t="0" r="1270" b="0"/>
                <wp:wrapNone/>
                <wp:docPr id="2" name="Прямоугольник 2"/>
                <wp:cNvGraphicFramePr/>
                <a:graphic xmlns:a="http://schemas.openxmlformats.org/drawingml/2006/main">
                  <a:graphicData uri="http://schemas.microsoft.com/office/word/2010/wordprocessingShape">
                    <wps:wsp>
                      <wps:cNvSpPr/>
                      <wps:spPr>
                        <a:xfrm>
                          <a:off x="0" y="0"/>
                          <a:ext cx="7942580" cy="10958830"/>
                        </a:xfrm>
                        <a:prstGeom prst="rect">
                          <a:avLst/>
                        </a:prstGeom>
                        <a:solidFill>
                          <a:srgbClr val="007A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8F6412" id="Прямоугольник 2" o:spid="_x0000_s1026" style="position:absolute;margin-left:-101.1pt;margin-top:-8.25pt;width:625.4pt;height:8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" fillcolor="#007ac2" stroked="f" strokeweight="1pt">
                <w10:wrap anchory="page"/>
              </v:rect>
            </w:pict>
          </mc:Fallback>
        </mc:AlternateContent>
      </w:r>
      <w:bookmarkEnd w:id="0"/>
      <w:bookmarkEnd w:id="1"/>
    </w:p>
    <w:p w14:paraId="7BFBD0B5" w14:textId="62CC31A8" w:rsidR="00FE3880" w:rsidRDefault="00FE3880" w:rsidP="00016495">
      <w:pPr>
        <w:rPr>
          <w:lang w:val="en-US"/>
        </w:rPr>
      </w:pPr>
    </w:p>
    <w:p w14:paraId="0682BA4D" w14:textId="11FB62BA" w:rsidR="00FE3880" w:rsidRDefault="00FE3880" w:rsidP="00016495">
      <w:pPr>
        <w:rPr>
          <w:lang w:val="en-US"/>
        </w:rPr>
      </w:pPr>
    </w:p>
    <w:p w14:paraId="6031C9E7" w14:textId="5D88F562" w:rsidR="00FE3880" w:rsidRDefault="00FE3880" w:rsidP="00016495">
      <w:pPr>
        <w:rPr>
          <w:lang w:val="en-US"/>
        </w:rPr>
      </w:pPr>
    </w:p>
    <w:p w14:paraId="711B8A04" w14:textId="105AB22A" w:rsidR="00FE3880" w:rsidRDefault="00FE3880" w:rsidP="00016495">
      <w:pPr>
        <w:rPr>
          <w:lang w:val="en-US"/>
        </w:rPr>
      </w:pPr>
    </w:p>
    <w:p w14:paraId="488AB942" w14:textId="661C63C4" w:rsidR="00FE3880" w:rsidRDefault="00FE3880" w:rsidP="00016495">
      <w:pPr>
        <w:rPr>
          <w:lang w:val="en-US"/>
        </w:rPr>
      </w:pPr>
    </w:p>
    <w:p w14:paraId="0CF1F1EB" w14:textId="1A8AFB18" w:rsidR="00FE3880" w:rsidRDefault="00925185" w:rsidP="00016495">
      <w:pPr>
        <w:rPr>
          <w:lang w:val="en-US"/>
        </w:rPr>
      </w:pPr>
      <w:r w:rsidRPr="00A232E5">
        <w:rPr>
          <w:noProof/>
          <w:lang w:eastAsia="ru-RU"/>
        </w:rPr>
        <w:drawing>
          <wp:anchor distT="0" distB="0" distL="114300" distR="114300" simplePos="0" relativeHeight="251672576" behindDoc="0" locked="0" layoutInCell="1" allowOverlap="1" wp14:anchorId="2FBA9929" wp14:editId="106D74C2">
            <wp:simplePos x="0" y="0"/>
            <wp:positionH relativeFrom="margin">
              <wp:posOffset>1809735</wp:posOffset>
            </wp:positionH>
            <wp:positionV relativeFrom="paragraph">
              <wp:posOffset>142080</wp:posOffset>
            </wp:positionV>
            <wp:extent cx="1574358" cy="8716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358" cy="871670"/>
                    </a:xfrm>
                    <a:prstGeom prst="rect">
                      <a:avLst/>
                    </a:prstGeom>
                  </pic:spPr>
                </pic:pic>
              </a:graphicData>
            </a:graphic>
            <wp14:sizeRelH relativeFrom="margin">
              <wp14:pctWidth>0</wp14:pctWidth>
            </wp14:sizeRelH>
            <wp14:sizeRelV relativeFrom="margin">
              <wp14:pctHeight>0</wp14:pctHeight>
            </wp14:sizeRelV>
          </wp:anchor>
        </w:drawing>
      </w:r>
    </w:p>
    <w:p w14:paraId="38DA8F26" w14:textId="6599C37C" w:rsidR="00FE3880" w:rsidRDefault="00FE3880" w:rsidP="00016495">
      <w:pPr>
        <w:rPr>
          <w:lang w:val="en-US"/>
        </w:rPr>
      </w:pPr>
    </w:p>
    <w:p w14:paraId="33B28949" w14:textId="30D5F0FE" w:rsidR="00FE3880" w:rsidRDefault="00FE3880" w:rsidP="00016495">
      <w:pPr>
        <w:rPr>
          <w:lang w:val="en-US"/>
        </w:rPr>
      </w:pPr>
    </w:p>
    <w:p w14:paraId="63497F3F" w14:textId="4AB5E60E" w:rsidR="00FE3880" w:rsidRDefault="00FE3880" w:rsidP="00016495">
      <w:pPr>
        <w:rPr>
          <w:lang w:val="en-US"/>
        </w:rPr>
      </w:pPr>
    </w:p>
    <w:p w14:paraId="15A389E7" w14:textId="74219ED1" w:rsidR="00FE3880" w:rsidRDefault="00FE3880" w:rsidP="00016495">
      <w:pPr>
        <w:rPr>
          <w:lang w:val="en-US"/>
        </w:rPr>
      </w:pPr>
    </w:p>
    <w:p w14:paraId="3DEE199E" w14:textId="6714AE40" w:rsidR="00FE3880" w:rsidRDefault="00FE3880" w:rsidP="00016495">
      <w:pPr>
        <w:rPr>
          <w:lang w:val="en-US"/>
        </w:rPr>
      </w:pPr>
    </w:p>
    <w:p w14:paraId="72598CCD" w14:textId="2340B417" w:rsidR="00FE3880" w:rsidRDefault="00FE3880" w:rsidP="00016495">
      <w:pPr>
        <w:rPr>
          <w:lang w:val="en-US"/>
        </w:rPr>
      </w:pPr>
    </w:p>
    <w:p w14:paraId="707B7C78" w14:textId="3FD68826" w:rsidR="00FE3880" w:rsidRDefault="00FE3880" w:rsidP="00016495">
      <w:pPr>
        <w:rPr>
          <w:lang w:val="en-US"/>
        </w:rPr>
      </w:pPr>
    </w:p>
    <w:p w14:paraId="4C630C4B" w14:textId="77777777" w:rsidR="00FE3880" w:rsidRDefault="00FE3880" w:rsidP="00016495">
      <w:pPr>
        <w:rPr>
          <w:lang w:val="en-US"/>
        </w:rPr>
      </w:pPr>
    </w:p>
    <w:p w14:paraId="0EDB671A" w14:textId="77777777" w:rsidR="00FE3880" w:rsidRDefault="00FE3880" w:rsidP="00016495">
      <w:pPr>
        <w:rPr>
          <w:lang w:val="en-US"/>
        </w:rPr>
      </w:pPr>
    </w:p>
    <w:p w14:paraId="120EF95C" w14:textId="637E281A" w:rsidR="00FE3880" w:rsidRPr="00850AF8" w:rsidRDefault="00850AF8" w:rsidP="00016495">
      <w:pPr>
        <w:rPr>
          <w:rFonts w:ascii="Avenir Next Cyr Medium" w:hAnsi="Avenir Next Cyr Medium"/>
          <w:color w:val="FFFFFF" w:themeColor="background1"/>
          <w:sz w:val="64"/>
          <w:szCs w:val="64"/>
          <w:lang w:val="en-GB"/>
        </w:rPr>
      </w:pPr>
      <w:r>
        <w:rPr>
          <w:rFonts w:ascii="Avenir Next Cyr Medium" w:hAnsi="Avenir Next Cyr Medium"/>
          <w:color w:val="FFFFFF" w:themeColor="background1"/>
          <w:sz w:val="64"/>
          <w:szCs w:val="64"/>
          <w:lang w:val="en-US"/>
        </w:rPr>
        <w:t>PSJC</w:t>
      </w:r>
      <w:r w:rsidRPr="00850AF8">
        <w:rPr>
          <w:rFonts w:ascii="Avenir Next Cyr Medium" w:hAnsi="Avenir Next Cyr Medium"/>
          <w:color w:val="FFFFFF" w:themeColor="background1"/>
          <w:sz w:val="64"/>
          <w:szCs w:val="64"/>
          <w:lang w:val="en-US"/>
        </w:rPr>
        <w:t xml:space="preserve"> </w:t>
      </w:r>
      <w:r>
        <w:rPr>
          <w:rFonts w:ascii="Avenir Next Cyr Medium" w:hAnsi="Avenir Next Cyr Medium"/>
          <w:color w:val="FFFFFF" w:themeColor="background1"/>
          <w:sz w:val="64"/>
          <w:szCs w:val="64"/>
          <w:lang w:val="en-GB"/>
        </w:rPr>
        <w:t>ALROSA</w:t>
      </w:r>
    </w:p>
    <w:p w14:paraId="6604829E" w14:textId="0C02E605" w:rsidR="00522F75" w:rsidRPr="00850AF8" w:rsidRDefault="00850AF8" w:rsidP="00EF238F">
      <w:pPr>
        <w:jc w:val="left"/>
        <w:rPr>
          <w:b/>
          <w:color w:val="FFFFFF" w:themeColor="background1"/>
          <w:sz w:val="48"/>
          <w:lang w:val="en-GB"/>
        </w:rPr>
        <w:sectPr w:rsidR="00522F75" w:rsidRPr="00850AF8">
          <w:headerReference w:type="default"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Pr>
          <w:b/>
          <w:color w:val="FFFFFF" w:themeColor="background1"/>
          <w:sz w:val="48"/>
          <w:lang w:val="en-GB"/>
        </w:rPr>
        <w:t xml:space="preserve">Diversity and Inclusion Policy </w:t>
      </w:r>
    </w:p>
    <w:p w14:paraId="5613D757" w14:textId="77777777" w:rsidR="00522F75" w:rsidRPr="00850AF8" w:rsidRDefault="00522F75" w:rsidP="00FE3880">
      <w:pPr>
        <w:rPr>
          <w:rFonts w:ascii="Avenir Next Cyr Medium" w:hAnsi="Avenir Next Cyr Medium"/>
          <w:color w:val="FFFFFF" w:themeColor="background1"/>
          <w:sz w:val="24"/>
          <w:lang w:val="en-US"/>
        </w:rPr>
      </w:pPr>
    </w:p>
    <w:p w14:paraId="39C9E282" w14:textId="09D28070" w:rsidR="008474AF" w:rsidRPr="008D2681" w:rsidRDefault="008D2681" w:rsidP="008474AF">
      <w:pPr>
        <w:spacing w:after="0"/>
        <w:ind w:left="6237"/>
        <w:jc w:val="left"/>
        <w:rPr>
          <w:b/>
          <w:sz w:val="24"/>
          <w:lang w:val="en-US"/>
        </w:rPr>
      </w:pPr>
      <w:r>
        <w:rPr>
          <w:b/>
          <w:sz w:val="24"/>
          <w:lang w:val="en-US"/>
        </w:rPr>
        <w:t>APPROVED</w:t>
      </w:r>
    </w:p>
    <w:p w14:paraId="11037716" w14:textId="75C5C9FF" w:rsidR="008474AF" w:rsidRPr="008D2681" w:rsidRDefault="008D2681" w:rsidP="008474AF">
      <w:pPr>
        <w:spacing w:before="0" w:after="0"/>
        <w:ind w:left="6237"/>
        <w:jc w:val="left"/>
        <w:rPr>
          <w:sz w:val="24"/>
          <w:lang w:val="en-GB"/>
        </w:rPr>
      </w:pPr>
      <w:r>
        <w:rPr>
          <w:sz w:val="24"/>
          <w:lang w:val="en-GB"/>
        </w:rPr>
        <w:t xml:space="preserve">By decision of the </w:t>
      </w:r>
      <w:r w:rsidR="00221799" w:rsidRPr="00221799">
        <w:rPr>
          <w:sz w:val="24"/>
          <w:lang w:val="en-GB"/>
        </w:rPr>
        <w:t>PSJC “ALROSA”</w:t>
      </w:r>
      <w:r w:rsidR="00221799">
        <w:rPr>
          <w:sz w:val="24"/>
          <w:lang w:val="en-GB"/>
        </w:rPr>
        <w:t xml:space="preserve"> Executive</w:t>
      </w:r>
      <w:r w:rsidR="00FA7620">
        <w:rPr>
          <w:sz w:val="24"/>
          <w:lang w:val="en-GB"/>
        </w:rPr>
        <w:t xml:space="preserve"> </w:t>
      </w:r>
      <w:bookmarkStart w:id="2" w:name="_GoBack"/>
      <w:bookmarkEnd w:id="2"/>
      <w:r w:rsidR="00221799">
        <w:rPr>
          <w:sz w:val="24"/>
          <w:lang w:val="en-GB"/>
        </w:rPr>
        <w:t xml:space="preserve">Committee </w:t>
      </w:r>
    </w:p>
    <w:p w14:paraId="04A39087" w14:textId="5ADA9443" w:rsidR="008474AF" w:rsidRPr="008D2681" w:rsidRDefault="00FA7620" w:rsidP="008474AF">
      <w:pPr>
        <w:spacing w:before="0" w:after="0"/>
        <w:ind w:left="6237"/>
        <w:jc w:val="left"/>
        <w:rPr>
          <w:sz w:val="24"/>
          <w:lang w:val="en-GB"/>
        </w:rPr>
      </w:pPr>
      <w:r>
        <w:rPr>
          <w:sz w:val="24"/>
          <w:lang w:val="en-US"/>
        </w:rPr>
        <w:t>15</w:t>
      </w:r>
      <w:r w:rsidR="008474AF" w:rsidRPr="008D2681">
        <w:rPr>
          <w:sz w:val="24"/>
          <w:lang w:val="en-GB"/>
        </w:rPr>
        <w:t xml:space="preserve"> </w:t>
      </w:r>
      <w:r>
        <w:rPr>
          <w:sz w:val="24"/>
          <w:lang w:val="en-US"/>
        </w:rPr>
        <w:t xml:space="preserve">April </w:t>
      </w:r>
      <w:r w:rsidR="008474AF" w:rsidRPr="008D2681">
        <w:rPr>
          <w:sz w:val="24"/>
          <w:lang w:val="en-GB"/>
        </w:rPr>
        <w:t>2022</w:t>
      </w:r>
    </w:p>
    <w:p w14:paraId="11EC34A2" w14:textId="4FD82DD4" w:rsidR="008474AF" w:rsidRPr="009D6FC7" w:rsidRDefault="008474AF" w:rsidP="008474AF">
      <w:pPr>
        <w:spacing w:before="0" w:after="0"/>
        <w:ind w:left="6237"/>
        <w:jc w:val="left"/>
        <w:rPr>
          <w:sz w:val="24"/>
          <w:lang w:val="en-US"/>
        </w:rPr>
      </w:pPr>
      <w:r w:rsidRPr="009D6FC7">
        <w:rPr>
          <w:sz w:val="24"/>
          <w:lang w:val="en-US"/>
        </w:rPr>
        <w:t>(</w:t>
      </w:r>
      <w:r w:rsidR="00E04B3B">
        <w:rPr>
          <w:rFonts w:asciiTheme="minorHAnsi" w:hAnsiTheme="minorHAnsi"/>
          <w:sz w:val="24"/>
          <w:lang w:val="en-US"/>
        </w:rPr>
        <w:t>Minutes</w:t>
      </w:r>
      <w:r w:rsidR="00E04B3B" w:rsidRPr="009D6FC7">
        <w:rPr>
          <w:sz w:val="24"/>
          <w:lang w:val="en-US"/>
        </w:rPr>
        <w:t xml:space="preserve"> </w:t>
      </w:r>
      <w:r w:rsidRPr="009D6FC7">
        <w:rPr>
          <w:sz w:val="24"/>
          <w:lang w:val="en-US"/>
        </w:rPr>
        <w:t xml:space="preserve">№ </w:t>
      </w:r>
      <w:r w:rsidR="00FA7620">
        <w:rPr>
          <w:sz w:val="24"/>
          <w:lang w:val="en-US"/>
        </w:rPr>
        <w:t>01/347-PR-p</w:t>
      </w:r>
      <w:r w:rsidRPr="009D6FC7">
        <w:rPr>
          <w:sz w:val="24"/>
          <w:lang w:val="en-US"/>
        </w:rPr>
        <w:t>)</w:t>
      </w:r>
    </w:p>
    <w:p w14:paraId="76E4738F" w14:textId="77777777" w:rsidR="00522F75" w:rsidRPr="009D6FC7" w:rsidRDefault="00522F75" w:rsidP="00522F75">
      <w:pPr>
        <w:rPr>
          <w:sz w:val="32"/>
          <w:lang w:val="en-US"/>
        </w:rPr>
        <w:sectPr w:rsidR="00522F75" w:rsidRPr="009D6FC7" w:rsidSect="00497C69">
          <w:headerReference w:type="first" r:id="rId14"/>
          <w:pgSz w:w="11906" w:h="16838"/>
          <w:pgMar w:top="1134" w:right="707" w:bottom="1135" w:left="1701" w:header="708" w:footer="708" w:gutter="0"/>
          <w:cols w:space="708"/>
          <w:titlePg/>
          <w:docGrid w:linePitch="360"/>
        </w:sectPr>
      </w:pPr>
    </w:p>
    <w:p w14:paraId="35321F80" w14:textId="254B95AD" w:rsidR="00522F75" w:rsidRPr="008D2681" w:rsidRDefault="008D2681" w:rsidP="00522F75">
      <w:pPr>
        <w:rPr>
          <w:rFonts w:ascii="Avenir Next Cyr Medium" w:hAnsi="Avenir Next Cyr Medium" w:cs="Times New Roman"/>
          <w:b/>
          <w:color w:val="004481"/>
          <w:sz w:val="28"/>
          <w:szCs w:val="24"/>
          <w:lang w:val="en-GB"/>
        </w:rPr>
      </w:pPr>
      <w:r>
        <w:rPr>
          <w:rFonts w:ascii="Avenir Next Cyr Medium" w:hAnsi="Avenir Next Cyr Medium" w:cs="Times New Roman"/>
          <w:b/>
          <w:color w:val="004481"/>
          <w:sz w:val="28"/>
          <w:szCs w:val="24"/>
          <w:lang w:val="en-GB"/>
        </w:rPr>
        <w:lastRenderedPageBreak/>
        <w:t xml:space="preserve">CONTENTS </w:t>
      </w:r>
    </w:p>
    <w:sdt>
      <w:sdtPr>
        <w:rPr>
          <w:rFonts w:ascii="Times New Roman" w:hAnsi="Times New Roman" w:cs="Times New Roman"/>
          <w:sz w:val="24"/>
          <w:szCs w:val="24"/>
          <w:highlight w:val="yellow"/>
        </w:rPr>
        <w:id w:val="-2093461948"/>
        <w:docPartObj>
          <w:docPartGallery w:val="Table of Contents"/>
          <w:docPartUnique/>
        </w:docPartObj>
      </w:sdtPr>
      <w:sdtEndPr>
        <w:rPr>
          <w:b/>
          <w:bCs/>
        </w:rPr>
      </w:sdtEndPr>
      <w:sdtContent>
        <w:p w14:paraId="5EEF305D" w14:textId="77777777" w:rsidR="0057383F" w:rsidRPr="00497C69" w:rsidRDefault="0057383F" w:rsidP="0087613A">
          <w:pPr>
            <w:rPr>
              <w:rFonts w:ascii="Times New Roman" w:hAnsi="Times New Roman" w:cs="Times New Roman"/>
              <w:sz w:val="24"/>
              <w:szCs w:val="24"/>
              <w:highlight w:val="yellow"/>
            </w:rPr>
          </w:pPr>
        </w:p>
        <w:p w14:paraId="4D894105" w14:textId="30F7F29C" w:rsidR="00BA74EA" w:rsidRPr="00BA74EA" w:rsidRDefault="00820C40" w:rsidP="00BA74EA">
          <w:pPr>
            <w:pStyle w:val="11"/>
            <w:rPr>
              <w:rFonts w:eastAsiaTheme="minorEastAsia" w:cstheme="minorBidi"/>
              <w:sz w:val="24"/>
              <w:szCs w:val="24"/>
              <w:lang w:eastAsia="ja-JP"/>
            </w:rPr>
          </w:pPr>
          <w:r w:rsidRPr="00BA74EA">
            <w:rPr>
              <w:highlight w:val="yellow"/>
            </w:rPr>
            <w:fldChar w:fldCharType="begin"/>
          </w:r>
          <w:r w:rsidRPr="00BA74EA">
            <w:rPr>
              <w:highlight w:val="yellow"/>
            </w:rPr>
            <w:instrText xml:space="preserve"> TOC \o "1-2" \h \z \u </w:instrText>
          </w:r>
          <w:r w:rsidRPr="00BA74EA">
            <w:rPr>
              <w:highlight w:val="yellow"/>
            </w:rPr>
            <w:fldChar w:fldCharType="separate"/>
          </w:r>
        </w:p>
        <w:p w14:paraId="25904259" w14:textId="7B31138A" w:rsidR="00BA74EA" w:rsidRPr="00BA74EA" w:rsidRDefault="00FA7620" w:rsidP="00BA74EA">
          <w:pPr>
            <w:pStyle w:val="11"/>
            <w:rPr>
              <w:rFonts w:eastAsiaTheme="minorEastAsia" w:cstheme="minorBidi"/>
              <w:sz w:val="24"/>
              <w:szCs w:val="24"/>
              <w:lang w:eastAsia="ja-JP"/>
            </w:rPr>
          </w:pPr>
          <w:hyperlink w:anchor="_Toc129078221" w:history="1">
            <w:r w:rsidR="00BA74EA" w:rsidRPr="00BA74EA">
              <w:rPr>
                <w:rStyle w:val="af4"/>
              </w:rPr>
              <w:t>1.</w:t>
            </w:r>
            <w:r w:rsidR="00BA74EA" w:rsidRPr="00BA74EA">
              <w:rPr>
                <w:rFonts w:eastAsiaTheme="minorEastAsia" w:cstheme="minorBidi"/>
                <w:sz w:val="24"/>
                <w:szCs w:val="24"/>
                <w:lang w:eastAsia="ja-JP"/>
              </w:rPr>
              <w:tab/>
            </w:r>
            <w:r w:rsidR="00BA74EA">
              <w:rPr>
                <w:rFonts w:eastAsiaTheme="minorEastAsia" w:cstheme="minorBidi"/>
                <w:sz w:val="24"/>
                <w:szCs w:val="24"/>
                <w:lang w:eastAsia="ja-JP"/>
              </w:rPr>
              <w:t xml:space="preserve"> </w:t>
            </w:r>
            <w:r w:rsidR="00BA74EA" w:rsidRPr="00BA74EA">
              <w:rPr>
                <w:rStyle w:val="af4"/>
              </w:rPr>
              <w:t>GENERAL PROVISIONS</w:t>
            </w:r>
            <w:r w:rsidR="00BA74EA" w:rsidRPr="00BA74EA">
              <w:rPr>
                <w:webHidden/>
              </w:rPr>
              <w:tab/>
            </w:r>
            <w:r w:rsidR="00BA74EA" w:rsidRPr="00BA74EA">
              <w:rPr>
                <w:webHidden/>
              </w:rPr>
              <w:fldChar w:fldCharType="begin"/>
            </w:r>
            <w:r w:rsidR="00BA74EA" w:rsidRPr="00BA74EA">
              <w:rPr>
                <w:webHidden/>
              </w:rPr>
              <w:instrText xml:space="preserve"> PAGEREF _Toc129078221 \h </w:instrText>
            </w:r>
            <w:r w:rsidR="00BA74EA" w:rsidRPr="00BA74EA">
              <w:rPr>
                <w:webHidden/>
              </w:rPr>
            </w:r>
            <w:r w:rsidR="00BA74EA" w:rsidRPr="00BA74EA">
              <w:rPr>
                <w:webHidden/>
              </w:rPr>
              <w:fldChar w:fldCharType="separate"/>
            </w:r>
            <w:r w:rsidR="00BA74EA">
              <w:rPr>
                <w:webHidden/>
              </w:rPr>
              <w:t>4</w:t>
            </w:r>
            <w:r w:rsidR="00BA74EA" w:rsidRPr="00BA74EA">
              <w:rPr>
                <w:webHidden/>
              </w:rPr>
              <w:fldChar w:fldCharType="end"/>
            </w:r>
          </w:hyperlink>
        </w:p>
        <w:p w14:paraId="2E2A3971" w14:textId="18B29034" w:rsidR="00BA74EA" w:rsidRPr="00BA74EA" w:rsidRDefault="00FA7620" w:rsidP="00BA74EA">
          <w:pPr>
            <w:pStyle w:val="21"/>
            <w:tabs>
              <w:tab w:val="left" w:pos="1000"/>
              <w:tab w:val="right" w:pos="10054"/>
            </w:tabs>
            <w:rPr>
              <w:rFonts w:ascii="Avenir Next" w:hAnsi="Avenir Next"/>
              <w:noProof/>
              <w:color w:val="0563C1" w:themeColor="hyperlink"/>
              <w:u w:val="single"/>
              <w:lang w:val="en-GB"/>
            </w:rPr>
          </w:pPr>
          <w:hyperlink w:anchor="_Toc129078222" w:history="1">
            <w:r w:rsidR="00BA74EA" w:rsidRPr="00BA74EA">
              <w:rPr>
                <w:rStyle w:val="af4"/>
                <w:rFonts w:ascii="Avenir Next" w:hAnsi="Avenir Next"/>
                <w:noProof/>
              </w:rPr>
              <w:t>1.1.</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Policy objectives</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_Toc129078222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4</w:t>
            </w:r>
            <w:r w:rsidR="00BA74EA" w:rsidRPr="00BA74EA">
              <w:rPr>
                <w:rFonts w:ascii="Avenir Next" w:hAnsi="Avenir Next"/>
                <w:noProof/>
                <w:webHidden/>
              </w:rPr>
              <w:fldChar w:fldCharType="end"/>
            </w:r>
          </w:hyperlink>
        </w:p>
        <w:p w14:paraId="2BAA6C84" w14:textId="1C8344D7"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24" w:history="1">
            <w:r w:rsidR="00BA74EA" w:rsidRPr="00BA74EA">
              <w:rPr>
                <w:rStyle w:val="af4"/>
                <w:rFonts w:ascii="Avenir Next" w:hAnsi="Avenir Next"/>
                <w:noProof/>
              </w:rPr>
              <w:t>1.2.</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Basics of development</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_Toc129078224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4</w:t>
            </w:r>
            <w:r w:rsidR="00BA74EA" w:rsidRPr="00BA74EA">
              <w:rPr>
                <w:rFonts w:ascii="Avenir Next" w:hAnsi="Avenir Next"/>
                <w:noProof/>
                <w:webHidden/>
              </w:rPr>
              <w:fldChar w:fldCharType="end"/>
            </w:r>
          </w:hyperlink>
        </w:p>
        <w:p w14:paraId="4411C36B" w14:textId="2D8F6952"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25" w:history="1">
            <w:r w:rsidR="00BA74EA" w:rsidRPr="00BA74EA">
              <w:rPr>
                <w:rStyle w:val="af4"/>
                <w:rFonts w:ascii="Avenir Next" w:hAnsi="Avenir Next"/>
                <w:noProof/>
              </w:rPr>
              <w:t>1.3.</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Scope</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_Toc129078225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4</w:t>
            </w:r>
            <w:r w:rsidR="00BA74EA" w:rsidRPr="00BA74EA">
              <w:rPr>
                <w:rFonts w:ascii="Avenir Next" w:hAnsi="Avenir Next"/>
                <w:noProof/>
                <w:webHidden/>
              </w:rPr>
              <w:fldChar w:fldCharType="end"/>
            </w:r>
          </w:hyperlink>
        </w:p>
        <w:p w14:paraId="7882B3F0" w14:textId="28444071" w:rsidR="00BA74EA" w:rsidRPr="00BA74EA" w:rsidRDefault="00FA7620" w:rsidP="00BA74EA">
          <w:pPr>
            <w:pStyle w:val="11"/>
            <w:rPr>
              <w:rFonts w:eastAsiaTheme="minorEastAsia" w:cstheme="minorBidi"/>
              <w:sz w:val="24"/>
              <w:szCs w:val="24"/>
              <w:lang w:eastAsia="ja-JP"/>
            </w:rPr>
          </w:pPr>
          <w:hyperlink w:anchor="_Toc129078226" w:history="1">
            <w:r w:rsidR="00BA74EA" w:rsidRPr="00BA74EA">
              <w:rPr>
                <w:rStyle w:val="af4"/>
              </w:rPr>
              <w:t>2.</w:t>
            </w:r>
            <w:r w:rsidR="00BA74EA" w:rsidRPr="00BA74EA">
              <w:rPr>
                <w:rFonts w:eastAsiaTheme="minorEastAsia" w:cstheme="minorBidi"/>
                <w:sz w:val="24"/>
                <w:szCs w:val="24"/>
                <w:lang w:eastAsia="ja-JP"/>
              </w:rPr>
              <w:tab/>
            </w:r>
            <w:r w:rsidR="00BA74EA" w:rsidRPr="00BA74EA">
              <w:rPr>
                <w:rStyle w:val="af4"/>
              </w:rPr>
              <w:t>THE</w:t>
            </w:r>
            <w:r w:rsidR="00BA74EA" w:rsidRPr="00BA74EA">
              <w:rPr>
                <w:rStyle w:val="af4"/>
                <w:lang w:val="en-US"/>
              </w:rPr>
              <w:t xml:space="preserve"> </w:t>
            </w:r>
            <w:r w:rsidR="00BA74EA" w:rsidRPr="00BA74EA">
              <w:rPr>
                <w:rStyle w:val="af4"/>
              </w:rPr>
              <w:t>COMPANY</w:t>
            </w:r>
            <w:r w:rsidR="00BA74EA" w:rsidRPr="00BA74EA">
              <w:rPr>
                <w:rStyle w:val="af4"/>
                <w:lang w:val="en-US"/>
              </w:rPr>
              <w:t>’</w:t>
            </w:r>
            <w:r w:rsidR="00BA74EA" w:rsidRPr="00BA74EA">
              <w:rPr>
                <w:rStyle w:val="af4"/>
              </w:rPr>
              <w:t>S</w:t>
            </w:r>
            <w:r w:rsidR="00BA74EA" w:rsidRPr="00BA74EA">
              <w:rPr>
                <w:rStyle w:val="af4"/>
                <w:lang w:val="en-US"/>
              </w:rPr>
              <w:t xml:space="preserve"> </w:t>
            </w:r>
            <w:r w:rsidR="00BA74EA" w:rsidRPr="00BA74EA">
              <w:rPr>
                <w:rStyle w:val="af4"/>
              </w:rPr>
              <w:t>COMMITMENT</w:t>
            </w:r>
            <w:r w:rsidR="00BA74EA" w:rsidRPr="00BA74EA">
              <w:rPr>
                <w:rStyle w:val="af4"/>
                <w:lang w:val="en-US"/>
              </w:rPr>
              <w:t xml:space="preserve"> </w:t>
            </w:r>
            <w:r w:rsidR="00BA74EA" w:rsidRPr="00BA74EA">
              <w:rPr>
                <w:rStyle w:val="af4"/>
              </w:rPr>
              <w:t>TO</w:t>
            </w:r>
            <w:r w:rsidR="00BA74EA" w:rsidRPr="00BA74EA">
              <w:rPr>
                <w:rStyle w:val="af4"/>
                <w:lang w:val="en-US"/>
              </w:rPr>
              <w:t xml:space="preserve"> </w:t>
            </w:r>
            <w:r w:rsidR="00BA74EA" w:rsidRPr="00BA74EA">
              <w:rPr>
                <w:rStyle w:val="af4"/>
              </w:rPr>
              <w:t>DIVERSITY</w:t>
            </w:r>
            <w:r w:rsidR="00BA74EA" w:rsidRPr="00BA74EA">
              <w:rPr>
                <w:rStyle w:val="af4"/>
                <w:lang w:val="en-US"/>
              </w:rPr>
              <w:t xml:space="preserve"> </w:t>
            </w:r>
            <w:r w:rsidR="00BA74EA" w:rsidRPr="00BA74EA">
              <w:rPr>
                <w:rStyle w:val="af4"/>
              </w:rPr>
              <w:t>AND</w:t>
            </w:r>
            <w:r w:rsidR="00BA74EA" w:rsidRPr="00BA74EA">
              <w:rPr>
                <w:rStyle w:val="af4"/>
                <w:lang w:val="en-US"/>
              </w:rPr>
              <w:t xml:space="preserve"> </w:t>
            </w:r>
            <w:r w:rsidR="00BA74EA" w:rsidRPr="00BA74EA">
              <w:rPr>
                <w:rStyle w:val="af4"/>
              </w:rPr>
              <w:t>INCLUSION</w:t>
            </w:r>
            <w:r w:rsidR="00BA74EA" w:rsidRPr="00BA74EA">
              <w:rPr>
                <w:webHidden/>
              </w:rPr>
              <w:tab/>
            </w:r>
            <w:r w:rsidR="00BA74EA" w:rsidRPr="00BA74EA">
              <w:rPr>
                <w:webHidden/>
              </w:rPr>
              <w:fldChar w:fldCharType="begin"/>
            </w:r>
            <w:r w:rsidR="00BA74EA" w:rsidRPr="00BA74EA">
              <w:rPr>
                <w:webHidden/>
              </w:rPr>
              <w:instrText xml:space="preserve"> PAGEREF _Toc129078226 \h </w:instrText>
            </w:r>
            <w:r w:rsidR="00BA74EA" w:rsidRPr="00BA74EA">
              <w:rPr>
                <w:webHidden/>
              </w:rPr>
            </w:r>
            <w:r w:rsidR="00BA74EA" w:rsidRPr="00BA74EA">
              <w:rPr>
                <w:webHidden/>
              </w:rPr>
              <w:fldChar w:fldCharType="separate"/>
            </w:r>
            <w:r w:rsidR="00BA74EA">
              <w:rPr>
                <w:webHidden/>
              </w:rPr>
              <w:t>6</w:t>
            </w:r>
            <w:r w:rsidR="00BA74EA" w:rsidRPr="00BA74EA">
              <w:rPr>
                <w:webHidden/>
              </w:rPr>
              <w:fldChar w:fldCharType="end"/>
            </w:r>
          </w:hyperlink>
        </w:p>
        <w:p w14:paraId="493DF6BF" w14:textId="20507278"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27" w:history="1">
            <w:r w:rsidR="00BA74EA" w:rsidRPr="00BA74EA">
              <w:rPr>
                <w:rStyle w:val="af4"/>
                <w:rFonts w:ascii="Avenir Next" w:hAnsi="Avenir Next"/>
                <w:noProof/>
                <w:lang w:val="en-US"/>
              </w:rPr>
              <w:t>2.1.</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Promoting</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the</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principles</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of</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sociocultural</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diversity</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and respect for individual differences</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_Toc129078227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6</w:t>
            </w:r>
            <w:r w:rsidR="00BA74EA" w:rsidRPr="00BA74EA">
              <w:rPr>
                <w:rFonts w:ascii="Avenir Next" w:hAnsi="Avenir Next"/>
                <w:noProof/>
                <w:webHidden/>
              </w:rPr>
              <w:fldChar w:fldCharType="end"/>
            </w:r>
          </w:hyperlink>
        </w:p>
        <w:p w14:paraId="692FE144" w14:textId="57E6B227"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28" w:history="1">
            <w:r w:rsidR="00BA74EA" w:rsidRPr="00BA74EA">
              <w:rPr>
                <w:rStyle w:val="af4"/>
                <w:rFonts w:ascii="Avenir Next" w:hAnsi="Avenir Next"/>
                <w:noProof/>
                <w:lang w:val="en-US"/>
              </w:rPr>
              <w:t>2.2.</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Ensuring socio-cultural diversity of governing bodies</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_Toc129078228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6</w:t>
            </w:r>
            <w:r w:rsidR="00BA74EA" w:rsidRPr="00BA74EA">
              <w:rPr>
                <w:rFonts w:ascii="Avenir Next" w:hAnsi="Avenir Next"/>
                <w:noProof/>
                <w:webHidden/>
              </w:rPr>
              <w:fldChar w:fldCharType="end"/>
            </w:r>
          </w:hyperlink>
        </w:p>
        <w:p w14:paraId="15958D2B" w14:textId="5DF46630" w:rsidR="00BA74EA" w:rsidRPr="00BA74EA" w:rsidRDefault="00FA7620" w:rsidP="00BA74EA">
          <w:pPr>
            <w:pStyle w:val="21"/>
            <w:tabs>
              <w:tab w:val="left" w:pos="1000"/>
              <w:tab w:val="right" w:pos="10054"/>
            </w:tabs>
            <w:rPr>
              <w:rFonts w:ascii="Avenir Next" w:hAnsi="Avenir Next"/>
              <w:noProof/>
              <w:color w:val="0563C1" w:themeColor="hyperlink"/>
              <w:u w:val="single"/>
            </w:rPr>
          </w:pPr>
          <w:hyperlink w:anchor="_Toc129078230" w:history="1">
            <w:r w:rsidR="00BA74EA" w:rsidRPr="00BA74EA">
              <w:rPr>
                <w:rStyle w:val="af4"/>
                <w:rFonts w:ascii="Avenir Next" w:hAnsi="Avenir Next"/>
                <w:noProof/>
                <w:lang w:val="en-US"/>
              </w:rPr>
              <w:t>2.3.</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Ensuring equal and fair working conditions</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_Toc129078230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6</w:t>
            </w:r>
            <w:r w:rsidR="00BA74EA" w:rsidRPr="00BA74EA">
              <w:rPr>
                <w:rFonts w:ascii="Avenir Next" w:hAnsi="Avenir Next"/>
                <w:noProof/>
                <w:webHidden/>
              </w:rPr>
              <w:fldChar w:fldCharType="end"/>
            </w:r>
          </w:hyperlink>
        </w:p>
        <w:p w14:paraId="2C6EF65E" w14:textId="38AF506A"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32" w:history="1">
            <w:r w:rsidR="00BA74EA" w:rsidRPr="00BA74EA">
              <w:rPr>
                <w:rStyle w:val="af4"/>
                <w:rFonts w:ascii="Avenir Next" w:hAnsi="Avenir Next"/>
                <w:noProof/>
              </w:rPr>
              <w:t>2.4.</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Ensuring gender equality</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_Toc129078232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7</w:t>
            </w:r>
            <w:r w:rsidR="00BA74EA" w:rsidRPr="00BA74EA">
              <w:rPr>
                <w:rFonts w:ascii="Avenir Next" w:hAnsi="Avenir Next"/>
                <w:noProof/>
                <w:webHidden/>
              </w:rPr>
              <w:fldChar w:fldCharType="end"/>
            </w:r>
          </w:hyperlink>
        </w:p>
        <w:p w14:paraId="37EE3D0E" w14:textId="57C0C8A9"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33" w:history="1">
            <w:r w:rsidR="00BA74EA" w:rsidRPr="00BA74EA">
              <w:rPr>
                <w:rStyle w:val="af4"/>
                <w:rFonts w:ascii="Avenir Next" w:hAnsi="Avenir Next"/>
                <w:noProof/>
              </w:rPr>
              <w:t>2.5.</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Ensuring age equality</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_Toc129078233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7</w:t>
            </w:r>
            <w:r w:rsidR="00BA74EA" w:rsidRPr="00BA74EA">
              <w:rPr>
                <w:rFonts w:ascii="Avenir Next" w:hAnsi="Avenir Next"/>
                <w:noProof/>
                <w:webHidden/>
              </w:rPr>
              <w:fldChar w:fldCharType="end"/>
            </w:r>
          </w:hyperlink>
        </w:p>
        <w:p w14:paraId="761D163A" w14:textId="13D27A0B"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35" w:history="1">
            <w:r w:rsidR="00BA74EA" w:rsidRPr="00BA74EA">
              <w:rPr>
                <w:rStyle w:val="af4"/>
                <w:rFonts w:ascii="Avenir Next" w:hAnsi="Avenir Next"/>
                <w:noProof/>
                <w:lang w:val="en-US"/>
              </w:rPr>
              <w:t>2.6.</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Providing an accessible and inclusive environment</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_Toc129078235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7</w:t>
            </w:r>
            <w:r w:rsidR="00BA74EA" w:rsidRPr="00BA74EA">
              <w:rPr>
                <w:rFonts w:ascii="Avenir Next" w:hAnsi="Avenir Next"/>
                <w:noProof/>
                <w:webHidden/>
              </w:rPr>
              <w:fldChar w:fldCharType="end"/>
            </w:r>
          </w:hyperlink>
        </w:p>
        <w:p w14:paraId="54EA9BB7" w14:textId="01FA4D88"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36" w:history="1">
            <w:r w:rsidR="00BA74EA" w:rsidRPr="00BA74EA">
              <w:rPr>
                <w:rStyle w:val="af4"/>
                <w:rFonts w:ascii="Avenir Next" w:hAnsi="Avenir Next"/>
                <w:noProof/>
                <w:lang w:val="en-US"/>
              </w:rPr>
              <w:t>2.7.</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Respect for the rights of local cultures and</w:t>
            </w:r>
            <w:r w:rsidR="00E04B3B">
              <w:rPr>
                <w:rStyle w:val="af4"/>
                <w:noProof/>
              </w:rPr>
              <w:t xml:space="preserve"> </w:t>
            </w:r>
            <w:r w:rsidR="00E04B3B">
              <w:rPr>
                <w:rStyle w:val="af4"/>
                <w:noProof/>
                <w:lang w:val="en-US"/>
              </w:rPr>
              <w:t>communities</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_Toc129078236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8</w:t>
            </w:r>
            <w:r w:rsidR="00BA74EA" w:rsidRPr="00BA74EA">
              <w:rPr>
                <w:rFonts w:ascii="Avenir Next" w:hAnsi="Avenir Next"/>
                <w:noProof/>
                <w:webHidden/>
              </w:rPr>
              <w:fldChar w:fldCharType="end"/>
            </w:r>
          </w:hyperlink>
        </w:p>
        <w:p w14:paraId="7AF4A31C" w14:textId="523444ED" w:rsidR="00BA74EA" w:rsidRPr="00BA74EA" w:rsidRDefault="00FA7620">
          <w:pPr>
            <w:pStyle w:val="21"/>
            <w:tabs>
              <w:tab w:val="left" w:pos="800"/>
              <w:tab w:val="right" w:pos="10054"/>
            </w:tabs>
            <w:rPr>
              <w:rFonts w:ascii="Avenir Next" w:eastAsiaTheme="minorEastAsia" w:hAnsi="Avenir Next" w:cstheme="minorBidi"/>
              <w:smallCaps w:val="0"/>
              <w:noProof/>
              <w:sz w:val="24"/>
              <w:szCs w:val="24"/>
              <w:lang w:eastAsia="ja-JP"/>
            </w:rPr>
          </w:pPr>
          <w:hyperlink w:anchor="_Toc129078238" w:history="1">
            <w:r w:rsidR="00BA74EA" w:rsidRPr="00BA74EA">
              <w:rPr>
                <w:rStyle w:val="af4"/>
                <w:rFonts w:ascii="Avenir Next" w:hAnsi="Avenir Next"/>
                <w:noProof/>
                <w:lang w:val="en-US"/>
              </w:rPr>
              <w:t>2.8.</w:t>
            </w:r>
            <w:r w:rsidR="00BA74EA" w:rsidRPr="00BA74EA">
              <w:rPr>
                <w:rFonts w:ascii="Avenir Next" w:eastAsiaTheme="minorEastAsia" w:hAnsi="Avenir Next" w:cstheme="minorBidi"/>
                <w:smallCaps w:val="0"/>
                <w:noProof/>
                <w:sz w:val="24"/>
                <w:szCs w:val="24"/>
                <w:lang w:eastAsia="ja-JP"/>
              </w:rPr>
              <w:tab/>
            </w:r>
            <w:r w:rsidR="00BA74EA">
              <w:rPr>
                <w:rStyle w:val="af4"/>
                <w:rFonts w:ascii="Avenir Next" w:hAnsi="Avenir Next"/>
                <w:noProof/>
                <w:lang w:val="en-GB"/>
              </w:rPr>
              <w:t xml:space="preserve">     </w:t>
            </w:r>
            <w:r w:rsidR="00D6012B">
              <w:rPr>
                <w:rStyle w:val="af4"/>
                <w:noProof/>
                <w:lang w:val="en-US"/>
              </w:rPr>
              <w:t>Preventing</w:t>
            </w:r>
            <w:r w:rsidR="00F820C1">
              <w:rPr>
                <w:rStyle w:val="af4"/>
                <w:rFonts w:ascii="Avenir Next" w:hAnsi="Avenir Next"/>
                <w:noProof/>
                <w:lang w:val="en-US"/>
              </w:rPr>
              <w:t xml:space="preserve"> </w:t>
            </w:r>
            <w:r w:rsidR="00BA74EA" w:rsidRPr="00BA74EA">
              <w:rPr>
                <w:rStyle w:val="af4"/>
                <w:rFonts w:ascii="Avenir Next" w:hAnsi="Avenir Next"/>
                <w:noProof/>
                <w:lang w:val="en-GB"/>
              </w:rPr>
              <w:t>discrimination</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and</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other</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human</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rights</w:t>
            </w:r>
            <w:r w:rsidR="00BA74EA" w:rsidRPr="00BA74EA">
              <w:rPr>
                <w:rStyle w:val="af4"/>
                <w:rFonts w:ascii="Avenir Next" w:hAnsi="Avenir Next"/>
                <w:noProof/>
                <w:lang w:val="en-US"/>
              </w:rPr>
              <w:t xml:space="preserve"> </w:t>
            </w:r>
            <w:r w:rsidR="00BA74EA" w:rsidRPr="00BA74EA">
              <w:rPr>
                <w:rStyle w:val="af4"/>
                <w:rFonts w:ascii="Avenir Next" w:hAnsi="Avenir Next"/>
                <w:noProof/>
                <w:lang w:val="en-GB"/>
              </w:rPr>
              <w:t>violations</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_Toc129078238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8</w:t>
            </w:r>
            <w:r w:rsidR="00BA74EA" w:rsidRPr="00BA74EA">
              <w:rPr>
                <w:rFonts w:ascii="Avenir Next" w:hAnsi="Avenir Next"/>
                <w:noProof/>
                <w:webHidden/>
              </w:rPr>
              <w:fldChar w:fldCharType="end"/>
            </w:r>
          </w:hyperlink>
        </w:p>
        <w:p w14:paraId="162266D4" w14:textId="447D3305" w:rsidR="00BA74EA" w:rsidRPr="00BA74EA" w:rsidRDefault="00FA7620" w:rsidP="00BA74EA">
          <w:pPr>
            <w:pStyle w:val="11"/>
            <w:rPr>
              <w:rFonts w:eastAsiaTheme="minorEastAsia" w:cstheme="minorBidi"/>
              <w:sz w:val="24"/>
              <w:szCs w:val="24"/>
              <w:lang w:eastAsia="ja-JP"/>
            </w:rPr>
          </w:pPr>
          <w:hyperlink w:anchor="_Toc129078239" w:history="1">
            <w:r w:rsidR="00BA74EA" w:rsidRPr="00BA74EA">
              <w:rPr>
                <w:rStyle w:val="af4"/>
              </w:rPr>
              <w:t>3.</w:t>
            </w:r>
            <w:r w:rsidR="00BA74EA" w:rsidRPr="00BA74EA">
              <w:rPr>
                <w:rFonts w:eastAsiaTheme="minorEastAsia" w:cstheme="minorBidi"/>
                <w:sz w:val="24"/>
                <w:szCs w:val="24"/>
                <w:lang w:eastAsia="ja-JP"/>
              </w:rPr>
              <w:tab/>
            </w:r>
            <w:r w:rsidR="00BA74EA" w:rsidRPr="00BA74EA">
              <w:rPr>
                <w:rStyle w:val="af4"/>
              </w:rPr>
              <w:t>MECHANISMS TO ENSURE THE COMPANY’S COMMITMENT TO DIVERSITY AND INCLUSION</w:t>
            </w:r>
            <w:r w:rsidR="00BA74EA" w:rsidRPr="00BA74EA">
              <w:rPr>
                <w:webHidden/>
              </w:rPr>
              <w:tab/>
            </w:r>
            <w:r w:rsidR="00BA74EA" w:rsidRPr="00BA74EA">
              <w:rPr>
                <w:webHidden/>
              </w:rPr>
              <w:fldChar w:fldCharType="begin"/>
            </w:r>
            <w:r w:rsidR="00BA74EA" w:rsidRPr="00BA74EA">
              <w:rPr>
                <w:webHidden/>
              </w:rPr>
              <w:instrText xml:space="preserve"> PAGEREF _Toc129078239 \h </w:instrText>
            </w:r>
            <w:r w:rsidR="00BA74EA" w:rsidRPr="00BA74EA">
              <w:rPr>
                <w:webHidden/>
              </w:rPr>
            </w:r>
            <w:r w:rsidR="00BA74EA" w:rsidRPr="00BA74EA">
              <w:rPr>
                <w:webHidden/>
              </w:rPr>
              <w:fldChar w:fldCharType="separate"/>
            </w:r>
            <w:r w:rsidR="00BA74EA">
              <w:rPr>
                <w:webHidden/>
              </w:rPr>
              <w:t>9</w:t>
            </w:r>
            <w:r w:rsidR="00BA74EA" w:rsidRPr="00BA74EA">
              <w:rPr>
                <w:webHidden/>
              </w:rPr>
              <w:fldChar w:fldCharType="end"/>
            </w:r>
          </w:hyperlink>
        </w:p>
        <w:p w14:paraId="40CF9E05" w14:textId="3392F7CB"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40" w:history="1">
            <w:r w:rsidR="00BA74EA" w:rsidRPr="00BA74EA">
              <w:rPr>
                <w:rStyle w:val="af4"/>
                <w:rFonts w:ascii="Avenir Next" w:hAnsi="Avenir Next"/>
                <w:noProof/>
              </w:rPr>
              <w:t>3.1.</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Fair recruitment and hiring</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_Toc129078240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9</w:t>
            </w:r>
            <w:r w:rsidR="00BA74EA" w:rsidRPr="00BA74EA">
              <w:rPr>
                <w:rFonts w:ascii="Avenir Next" w:hAnsi="Avenir Next"/>
                <w:noProof/>
                <w:webHidden/>
              </w:rPr>
              <w:fldChar w:fldCharType="end"/>
            </w:r>
          </w:hyperlink>
        </w:p>
        <w:p w14:paraId="7F700D78" w14:textId="2CDB578C" w:rsidR="00BA74EA" w:rsidRPr="00BA74EA" w:rsidRDefault="00FA7620" w:rsidP="00BA74EA">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41" w:history="1">
            <w:r w:rsidR="00BA74EA" w:rsidRPr="00BA74EA">
              <w:rPr>
                <w:rStyle w:val="af4"/>
                <w:rFonts w:ascii="Avenir Next" w:hAnsi="Avenir Next"/>
                <w:noProof/>
              </w:rPr>
              <w:t>3.2.</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Effective staff development</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_Toc129078241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9</w:t>
            </w:r>
            <w:r w:rsidR="00BA74EA" w:rsidRPr="00BA74EA">
              <w:rPr>
                <w:rFonts w:ascii="Avenir Next" w:hAnsi="Avenir Next"/>
                <w:noProof/>
                <w:webHidden/>
              </w:rPr>
              <w:fldChar w:fldCharType="end"/>
            </w:r>
          </w:hyperlink>
        </w:p>
        <w:p w14:paraId="08C1ABCF" w14:textId="0925DCB1"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43" w:history="1">
            <w:r w:rsidR="00BA74EA" w:rsidRPr="00BA74EA">
              <w:rPr>
                <w:rStyle w:val="af4"/>
                <w:rFonts w:ascii="Avenir Next" w:hAnsi="Avenir Next"/>
                <w:noProof/>
              </w:rPr>
              <w:t>3.3.</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Improvement and training</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_Toc129078243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10</w:t>
            </w:r>
            <w:r w:rsidR="00BA74EA" w:rsidRPr="00BA74EA">
              <w:rPr>
                <w:rFonts w:ascii="Avenir Next" w:hAnsi="Avenir Next"/>
                <w:noProof/>
                <w:webHidden/>
              </w:rPr>
              <w:fldChar w:fldCharType="end"/>
            </w:r>
          </w:hyperlink>
        </w:p>
        <w:p w14:paraId="08E8D761" w14:textId="0F5CA81C"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44" w:history="1">
            <w:r w:rsidR="00BA74EA" w:rsidRPr="00BA74EA">
              <w:rPr>
                <w:rStyle w:val="af4"/>
                <w:rFonts w:ascii="Avenir Next" w:hAnsi="Avenir Next"/>
                <w:noProof/>
              </w:rPr>
              <w:t>3.4.</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Informing and reporting</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_Toc129078244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10</w:t>
            </w:r>
            <w:r w:rsidR="00BA74EA" w:rsidRPr="00BA74EA">
              <w:rPr>
                <w:rFonts w:ascii="Avenir Next" w:hAnsi="Avenir Next"/>
                <w:noProof/>
                <w:webHidden/>
              </w:rPr>
              <w:fldChar w:fldCharType="end"/>
            </w:r>
          </w:hyperlink>
        </w:p>
        <w:p w14:paraId="679B5A09" w14:textId="4168127A"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45" w:history="1">
            <w:r w:rsidR="00BA74EA" w:rsidRPr="00BA74EA">
              <w:rPr>
                <w:rStyle w:val="af4"/>
                <w:rFonts w:ascii="Avenir Next" w:hAnsi="Avenir Next"/>
                <w:noProof/>
              </w:rPr>
              <w:t>3.5.</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Feedback mechanism</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_Toc129078245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10</w:t>
            </w:r>
            <w:r w:rsidR="00BA74EA" w:rsidRPr="00BA74EA">
              <w:rPr>
                <w:rFonts w:ascii="Avenir Next" w:hAnsi="Avenir Next"/>
                <w:noProof/>
                <w:webHidden/>
              </w:rPr>
              <w:fldChar w:fldCharType="end"/>
            </w:r>
          </w:hyperlink>
        </w:p>
        <w:p w14:paraId="4DD9F525" w14:textId="3A4525A5" w:rsidR="00BA74EA" w:rsidRPr="00BA74EA" w:rsidRDefault="00FA7620" w:rsidP="00BA74EA">
          <w:pPr>
            <w:pStyle w:val="11"/>
            <w:rPr>
              <w:rFonts w:eastAsiaTheme="minorEastAsia" w:cstheme="minorBidi"/>
              <w:sz w:val="24"/>
              <w:szCs w:val="24"/>
              <w:lang w:eastAsia="ja-JP"/>
            </w:rPr>
          </w:pPr>
          <w:hyperlink w:anchor="_Toc129078246" w:history="1">
            <w:r w:rsidR="00BA74EA" w:rsidRPr="00BA74EA">
              <w:rPr>
                <w:rStyle w:val="af4"/>
              </w:rPr>
              <w:t>4.</w:t>
            </w:r>
            <w:r w:rsidR="00BA74EA" w:rsidRPr="00BA74EA">
              <w:rPr>
                <w:rFonts w:eastAsiaTheme="minorEastAsia" w:cstheme="minorBidi"/>
                <w:sz w:val="24"/>
                <w:szCs w:val="24"/>
                <w:lang w:eastAsia="ja-JP"/>
              </w:rPr>
              <w:tab/>
            </w:r>
            <w:r w:rsidR="00BA74EA" w:rsidRPr="00BA74EA">
              <w:rPr>
                <w:rStyle w:val="af4"/>
              </w:rPr>
              <w:t xml:space="preserve">FINAL </w:t>
            </w:r>
            <w:r w:rsidR="00F820C1">
              <w:rPr>
                <w:rStyle w:val="af4"/>
              </w:rPr>
              <w:t>PROVISIONS</w:t>
            </w:r>
            <w:r w:rsidR="00BA74EA" w:rsidRPr="00BA74EA">
              <w:rPr>
                <w:webHidden/>
              </w:rPr>
              <w:tab/>
            </w:r>
            <w:r w:rsidR="00BA74EA" w:rsidRPr="00BA74EA">
              <w:rPr>
                <w:webHidden/>
              </w:rPr>
              <w:fldChar w:fldCharType="begin"/>
            </w:r>
            <w:r w:rsidR="00BA74EA" w:rsidRPr="00BA74EA">
              <w:rPr>
                <w:webHidden/>
              </w:rPr>
              <w:instrText xml:space="preserve"> PAGEREF _Toc129078246 \h </w:instrText>
            </w:r>
            <w:r w:rsidR="00BA74EA" w:rsidRPr="00BA74EA">
              <w:rPr>
                <w:webHidden/>
              </w:rPr>
            </w:r>
            <w:r w:rsidR="00BA74EA" w:rsidRPr="00BA74EA">
              <w:rPr>
                <w:webHidden/>
              </w:rPr>
              <w:fldChar w:fldCharType="separate"/>
            </w:r>
            <w:r w:rsidR="00BA74EA">
              <w:rPr>
                <w:webHidden/>
              </w:rPr>
              <w:t>12</w:t>
            </w:r>
            <w:r w:rsidR="00BA74EA" w:rsidRPr="00BA74EA">
              <w:rPr>
                <w:webHidden/>
              </w:rPr>
              <w:fldChar w:fldCharType="end"/>
            </w:r>
          </w:hyperlink>
        </w:p>
        <w:p w14:paraId="3D9E592B" w14:textId="3ADBB71D"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47" w:history="1">
            <w:r w:rsidR="00BA74EA" w:rsidRPr="00BA74EA">
              <w:rPr>
                <w:rStyle w:val="af4"/>
                <w:rFonts w:ascii="Avenir Next" w:hAnsi="Avenir Next"/>
                <w:noProof/>
              </w:rPr>
              <w:t>4.1.</w:t>
            </w:r>
            <w:r w:rsidR="00BA74EA" w:rsidRPr="00BA74EA">
              <w:rPr>
                <w:rFonts w:ascii="Avenir Next" w:eastAsiaTheme="minorEastAsia" w:hAnsi="Avenir Next" w:cstheme="minorBidi"/>
                <w:smallCaps w:val="0"/>
                <w:noProof/>
                <w:sz w:val="24"/>
                <w:szCs w:val="24"/>
                <w:lang w:eastAsia="ja-JP"/>
              </w:rPr>
              <w:tab/>
            </w:r>
            <w:r w:rsidR="00BA74EA" w:rsidRPr="00BA74EA">
              <w:rPr>
                <w:rStyle w:val="af4"/>
                <w:rFonts w:ascii="Avenir Next" w:hAnsi="Avenir Next"/>
                <w:noProof/>
                <w:lang w:val="en-GB"/>
              </w:rPr>
              <w:t>Implementation, control and responsibility</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_Toc129078247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12</w:t>
            </w:r>
            <w:r w:rsidR="00BA74EA" w:rsidRPr="00BA74EA">
              <w:rPr>
                <w:rFonts w:ascii="Avenir Next" w:hAnsi="Avenir Next"/>
                <w:noProof/>
                <w:webHidden/>
              </w:rPr>
              <w:fldChar w:fldCharType="end"/>
            </w:r>
          </w:hyperlink>
        </w:p>
        <w:p w14:paraId="7ECFA075" w14:textId="6FA9B87B" w:rsidR="00BA74EA" w:rsidRPr="00BA74EA" w:rsidRDefault="00FA7620">
          <w:pPr>
            <w:pStyle w:val="21"/>
            <w:tabs>
              <w:tab w:val="left" w:pos="800"/>
              <w:tab w:val="right" w:pos="10054"/>
            </w:tabs>
            <w:rPr>
              <w:rFonts w:ascii="Avenir Next" w:eastAsiaTheme="minorEastAsia" w:hAnsi="Avenir Next" w:cstheme="minorBidi"/>
              <w:smallCaps w:val="0"/>
              <w:noProof/>
              <w:sz w:val="24"/>
              <w:szCs w:val="24"/>
              <w:lang w:eastAsia="ja-JP"/>
            </w:rPr>
          </w:pPr>
          <w:hyperlink w:anchor="_Toc129078248" w:history="1">
            <w:r w:rsidR="00BA74EA" w:rsidRPr="00BA74EA">
              <w:rPr>
                <w:rStyle w:val="af4"/>
                <w:rFonts w:ascii="Avenir Next" w:hAnsi="Avenir Next"/>
                <w:noProof/>
                <w:lang w:val="en-US"/>
              </w:rPr>
              <w:t>4.2.</w:t>
            </w:r>
            <w:r w:rsidR="00BA74EA" w:rsidRPr="00BA74EA">
              <w:rPr>
                <w:rFonts w:ascii="Avenir Next" w:eastAsiaTheme="minorEastAsia" w:hAnsi="Avenir Next" w:cstheme="minorBidi"/>
                <w:smallCaps w:val="0"/>
                <w:noProof/>
                <w:sz w:val="24"/>
                <w:szCs w:val="24"/>
                <w:lang w:eastAsia="ja-JP"/>
              </w:rPr>
              <w:tab/>
            </w:r>
            <w:r w:rsidR="00BA74EA">
              <w:rPr>
                <w:rStyle w:val="af4"/>
                <w:rFonts w:ascii="Avenir Next" w:hAnsi="Avenir Next"/>
                <w:noProof/>
                <w:lang w:val="en-US"/>
              </w:rPr>
              <w:t xml:space="preserve">     E</w:t>
            </w:r>
            <w:r w:rsidR="00BA74EA" w:rsidRPr="00BA74EA">
              <w:rPr>
                <w:rStyle w:val="af4"/>
                <w:rFonts w:ascii="Avenir Next" w:hAnsi="Avenir Next"/>
                <w:noProof/>
                <w:lang w:val="en-US"/>
              </w:rPr>
              <w:t xml:space="preserve">nsuring compliance </w:t>
            </w:r>
            <w:r w:rsidR="00BA74EA" w:rsidRPr="00BA74EA">
              <w:rPr>
                <w:rStyle w:val="af4"/>
                <w:rFonts w:ascii="Avenir Next" w:hAnsi="Avenir Next"/>
                <w:noProof/>
                <w:lang w:val="en-GB"/>
              </w:rPr>
              <w:t>with policy provisions</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_Toc129078248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12</w:t>
            </w:r>
            <w:r w:rsidR="00BA74EA" w:rsidRPr="00BA74EA">
              <w:rPr>
                <w:rFonts w:ascii="Avenir Next" w:hAnsi="Avenir Next"/>
                <w:noProof/>
                <w:webHidden/>
              </w:rPr>
              <w:fldChar w:fldCharType="end"/>
            </w:r>
          </w:hyperlink>
        </w:p>
        <w:p w14:paraId="7E4BA089" w14:textId="70B49B8E" w:rsidR="00BA74EA" w:rsidRPr="00BA74EA" w:rsidRDefault="00FA7620">
          <w:pPr>
            <w:pStyle w:val="21"/>
            <w:tabs>
              <w:tab w:val="left" w:pos="1000"/>
              <w:tab w:val="right" w:pos="10054"/>
            </w:tabs>
            <w:rPr>
              <w:rFonts w:ascii="Avenir Next" w:eastAsiaTheme="minorEastAsia" w:hAnsi="Avenir Next" w:cstheme="minorBidi"/>
              <w:smallCaps w:val="0"/>
              <w:noProof/>
              <w:sz w:val="24"/>
              <w:szCs w:val="24"/>
              <w:lang w:eastAsia="ja-JP"/>
            </w:rPr>
          </w:pPr>
          <w:hyperlink w:anchor="_Toc129078249" w:history="1">
            <w:r w:rsidR="00BA74EA" w:rsidRPr="00BA74EA">
              <w:rPr>
                <w:rStyle w:val="af4"/>
                <w:rFonts w:ascii="Avenir Next" w:hAnsi="Avenir Next"/>
                <w:noProof/>
                <w:lang w:val="en-US"/>
              </w:rPr>
              <w:t>4.3.</w:t>
            </w:r>
            <w:r w:rsidR="00BA74EA" w:rsidRPr="00BA74EA">
              <w:rPr>
                <w:rFonts w:ascii="Avenir Next" w:eastAsiaTheme="minorEastAsia" w:hAnsi="Avenir Next" w:cstheme="minorBidi"/>
                <w:smallCaps w:val="0"/>
                <w:noProof/>
                <w:sz w:val="24"/>
                <w:szCs w:val="24"/>
                <w:lang w:eastAsia="ja-JP"/>
              </w:rPr>
              <w:tab/>
            </w:r>
            <w:r w:rsidR="00F820C1">
              <w:rPr>
                <w:rStyle w:val="af4"/>
                <w:rFonts w:ascii="Avenir Next" w:hAnsi="Avenir Next"/>
                <w:noProof/>
                <w:lang w:val="en-GB"/>
              </w:rPr>
              <w:t>Effective p</w:t>
            </w:r>
            <w:r w:rsidR="00BA74EA" w:rsidRPr="00BA74EA">
              <w:rPr>
                <w:rStyle w:val="af4"/>
                <w:rFonts w:ascii="Avenir Next" w:hAnsi="Avenir Next"/>
                <w:noProof/>
                <w:lang w:val="en-GB"/>
              </w:rPr>
              <w:t>eriod and policy review</w:t>
            </w:r>
            <w:r w:rsidR="00BA74EA" w:rsidRPr="00BA74EA">
              <w:rPr>
                <w:rFonts w:ascii="Avenir Next" w:hAnsi="Avenir Next"/>
                <w:noProof/>
                <w:webHidden/>
              </w:rPr>
              <w:tab/>
            </w:r>
            <w:r w:rsidR="00BA74EA" w:rsidRPr="00BA74EA">
              <w:rPr>
                <w:rFonts w:ascii="Avenir Next" w:hAnsi="Avenir Next"/>
                <w:noProof/>
                <w:webHidden/>
              </w:rPr>
              <w:fldChar w:fldCharType="begin"/>
            </w:r>
            <w:r w:rsidR="00BA74EA" w:rsidRPr="00BA74EA">
              <w:rPr>
                <w:rFonts w:ascii="Avenir Next" w:hAnsi="Avenir Next"/>
                <w:noProof/>
                <w:webHidden/>
              </w:rPr>
              <w:instrText xml:space="preserve"> PAGEREF _Toc129078249 \h </w:instrText>
            </w:r>
            <w:r w:rsidR="00BA74EA" w:rsidRPr="00BA74EA">
              <w:rPr>
                <w:rFonts w:ascii="Avenir Next" w:hAnsi="Avenir Next"/>
                <w:noProof/>
                <w:webHidden/>
              </w:rPr>
            </w:r>
            <w:r w:rsidR="00BA74EA" w:rsidRPr="00BA74EA">
              <w:rPr>
                <w:rFonts w:ascii="Avenir Next" w:hAnsi="Avenir Next"/>
                <w:noProof/>
                <w:webHidden/>
              </w:rPr>
              <w:fldChar w:fldCharType="separate"/>
            </w:r>
            <w:r w:rsidR="00BA74EA">
              <w:rPr>
                <w:rFonts w:ascii="Avenir Next" w:hAnsi="Avenir Next"/>
                <w:noProof/>
                <w:webHidden/>
              </w:rPr>
              <w:t>12</w:t>
            </w:r>
            <w:r w:rsidR="00BA74EA" w:rsidRPr="00BA74EA">
              <w:rPr>
                <w:rFonts w:ascii="Avenir Next" w:hAnsi="Avenir Next"/>
                <w:noProof/>
                <w:webHidden/>
              </w:rPr>
              <w:fldChar w:fldCharType="end"/>
            </w:r>
          </w:hyperlink>
        </w:p>
        <w:p w14:paraId="365AA7AC" w14:textId="0B529BD6" w:rsidR="00BA74EA" w:rsidRPr="00BA74EA" w:rsidRDefault="00FA7620" w:rsidP="00BA74EA">
          <w:pPr>
            <w:pStyle w:val="11"/>
            <w:rPr>
              <w:rFonts w:eastAsiaTheme="minorEastAsia" w:cstheme="minorBidi"/>
              <w:sz w:val="24"/>
              <w:szCs w:val="24"/>
              <w:lang w:eastAsia="ja-JP"/>
            </w:rPr>
          </w:pPr>
          <w:hyperlink w:anchor="_Toc129078250" w:history="1">
            <w:r w:rsidR="00BA74EA" w:rsidRPr="00BA74EA">
              <w:rPr>
                <w:rStyle w:val="af4"/>
              </w:rPr>
              <w:t>5.</w:t>
            </w:r>
            <w:r w:rsidR="00BA74EA" w:rsidRPr="00BA74EA">
              <w:rPr>
                <w:rFonts w:eastAsiaTheme="minorEastAsia" w:cstheme="minorBidi"/>
                <w:sz w:val="24"/>
                <w:szCs w:val="24"/>
                <w:lang w:eastAsia="ja-JP"/>
              </w:rPr>
              <w:tab/>
            </w:r>
            <w:r w:rsidR="00BA74EA" w:rsidRPr="00BA74EA">
              <w:rPr>
                <w:rStyle w:val="af4"/>
              </w:rPr>
              <w:t>TERMS AND DEFINITIONS</w:t>
            </w:r>
            <w:r w:rsidR="00BA74EA" w:rsidRPr="00BA74EA">
              <w:rPr>
                <w:webHidden/>
              </w:rPr>
              <w:tab/>
            </w:r>
            <w:r w:rsidR="00BA74EA" w:rsidRPr="00BA74EA">
              <w:rPr>
                <w:webHidden/>
              </w:rPr>
              <w:fldChar w:fldCharType="begin"/>
            </w:r>
            <w:r w:rsidR="00BA74EA" w:rsidRPr="00BA74EA">
              <w:rPr>
                <w:webHidden/>
              </w:rPr>
              <w:instrText xml:space="preserve"> PAGEREF _Toc129078250 \h </w:instrText>
            </w:r>
            <w:r w:rsidR="00BA74EA" w:rsidRPr="00BA74EA">
              <w:rPr>
                <w:webHidden/>
              </w:rPr>
            </w:r>
            <w:r w:rsidR="00BA74EA" w:rsidRPr="00BA74EA">
              <w:rPr>
                <w:webHidden/>
              </w:rPr>
              <w:fldChar w:fldCharType="separate"/>
            </w:r>
            <w:r w:rsidR="00BA74EA">
              <w:rPr>
                <w:webHidden/>
              </w:rPr>
              <w:t>13</w:t>
            </w:r>
            <w:r w:rsidR="00BA74EA" w:rsidRPr="00BA74EA">
              <w:rPr>
                <w:webHidden/>
              </w:rPr>
              <w:fldChar w:fldCharType="end"/>
            </w:r>
          </w:hyperlink>
        </w:p>
        <w:p w14:paraId="4802D579" w14:textId="05210FA6" w:rsidR="009D6FC7" w:rsidRPr="00BA74EA" w:rsidRDefault="00820C40" w:rsidP="006D3008">
          <w:pPr>
            <w:tabs>
              <w:tab w:val="left" w:pos="567"/>
            </w:tabs>
            <w:spacing w:before="0" w:after="0"/>
            <w:rPr>
              <w:rFonts w:ascii="Avenir Next" w:hAnsi="Avenir Next" w:cstheme="minorHAnsi"/>
              <w:noProof/>
              <w:sz w:val="22"/>
              <w:highlight w:val="yellow"/>
            </w:rPr>
          </w:pPr>
          <w:r w:rsidRPr="00BA74EA">
            <w:rPr>
              <w:rFonts w:ascii="Avenir Next" w:hAnsi="Avenir Next" w:cstheme="minorHAnsi"/>
              <w:noProof/>
              <w:sz w:val="22"/>
              <w:highlight w:val="yellow"/>
            </w:rPr>
            <w:fldChar w:fldCharType="end"/>
          </w:r>
        </w:p>
        <w:p w14:paraId="1AE6B2C2" w14:textId="77777777" w:rsidR="009D6FC7" w:rsidRDefault="009D6FC7" w:rsidP="006D3008">
          <w:pPr>
            <w:tabs>
              <w:tab w:val="left" w:pos="567"/>
            </w:tabs>
            <w:spacing w:before="0" w:after="0"/>
            <w:rPr>
              <w:rFonts w:cstheme="minorHAnsi"/>
              <w:noProof/>
              <w:sz w:val="22"/>
              <w:highlight w:val="yellow"/>
            </w:rPr>
          </w:pPr>
        </w:p>
        <w:p w14:paraId="6DCB36EB" w14:textId="77777777" w:rsidR="009D6FC7" w:rsidRDefault="009D6FC7" w:rsidP="006D3008">
          <w:pPr>
            <w:tabs>
              <w:tab w:val="left" w:pos="567"/>
            </w:tabs>
            <w:spacing w:before="0" w:after="0"/>
            <w:rPr>
              <w:rFonts w:cstheme="minorHAnsi"/>
              <w:noProof/>
              <w:sz w:val="22"/>
              <w:highlight w:val="yellow"/>
            </w:rPr>
          </w:pPr>
        </w:p>
        <w:p w14:paraId="27C3AB05" w14:textId="77777777" w:rsidR="009D6FC7" w:rsidRDefault="009D6FC7" w:rsidP="006D3008">
          <w:pPr>
            <w:tabs>
              <w:tab w:val="left" w:pos="567"/>
            </w:tabs>
            <w:spacing w:before="0" w:after="0"/>
            <w:rPr>
              <w:rFonts w:cstheme="minorHAnsi"/>
              <w:noProof/>
              <w:sz w:val="22"/>
              <w:highlight w:val="yellow"/>
            </w:rPr>
          </w:pPr>
        </w:p>
        <w:p w14:paraId="314634E9" w14:textId="77777777" w:rsidR="009D6FC7" w:rsidRDefault="009D6FC7" w:rsidP="006D3008">
          <w:pPr>
            <w:tabs>
              <w:tab w:val="left" w:pos="567"/>
            </w:tabs>
            <w:spacing w:before="0" w:after="0"/>
            <w:rPr>
              <w:rFonts w:cstheme="minorHAnsi"/>
              <w:noProof/>
              <w:sz w:val="22"/>
              <w:highlight w:val="yellow"/>
            </w:rPr>
          </w:pPr>
        </w:p>
        <w:p w14:paraId="611D6559" w14:textId="77777777" w:rsidR="009D6FC7" w:rsidRDefault="009D6FC7" w:rsidP="006D3008">
          <w:pPr>
            <w:tabs>
              <w:tab w:val="left" w:pos="567"/>
            </w:tabs>
            <w:spacing w:before="0" w:after="0"/>
            <w:rPr>
              <w:rFonts w:cstheme="minorHAnsi"/>
              <w:noProof/>
              <w:sz w:val="22"/>
              <w:highlight w:val="yellow"/>
            </w:rPr>
          </w:pPr>
        </w:p>
        <w:p w14:paraId="29E57269" w14:textId="77777777" w:rsidR="009D6FC7" w:rsidRDefault="009D6FC7" w:rsidP="006D3008">
          <w:pPr>
            <w:tabs>
              <w:tab w:val="left" w:pos="567"/>
            </w:tabs>
            <w:spacing w:before="0" w:after="0"/>
            <w:rPr>
              <w:rFonts w:cstheme="minorHAnsi"/>
              <w:noProof/>
              <w:sz w:val="22"/>
              <w:highlight w:val="yellow"/>
            </w:rPr>
          </w:pPr>
        </w:p>
        <w:p w14:paraId="08A79361" w14:textId="77777777" w:rsidR="009D6FC7" w:rsidRDefault="009D6FC7" w:rsidP="006D3008">
          <w:pPr>
            <w:tabs>
              <w:tab w:val="left" w:pos="567"/>
            </w:tabs>
            <w:spacing w:before="0" w:after="0"/>
            <w:rPr>
              <w:rFonts w:cstheme="minorHAnsi"/>
              <w:noProof/>
              <w:sz w:val="22"/>
              <w:highlight w:val="yellow"/>
            </w:rPr>
          </w:pPr>
        </w:p>
        <w:p w14:paraId="323350F1" w14:textId="77777777" w:rsidR="009D6FC7" w:rsidRDefault="009D6FC7" w:rsidP="006D3008">
          <w:pPr>
            <w:tabs>
              <w:tab w:val="left" w:pos="567"/>
            </w:tabs>
            <w:spacing w:before="0" w:after="0"/>
            <w:rPr>
              <w:rFonts w:cstheme="minorHAnsi"/>
              <w:noProof/>
              <w:sz w:val="22"/>
              <w:highlight w:val="yellow"/>
            </w:rPr>
          </w:pPr>
        </w:p>
        <w:p w14:paraId="3C651EF3" w14:textId="77777777" w:rsidR="009D6FC7" w:rsidRDefault="009D6FC7" w:rsidP="006D3008">
          <w:pPr>
            <w:tabs>
              <w:tab w:val="left" w:pos="567"/>
            </w:tabs>
            <w:spacing w:before="0" w:after="0"/>
            <w:rPr>
              <w:rFonts w:cstheme="minorHAnsi"/>
              <w:noProof/>
              <w:sz w:val="22"/>
              <w:highlight w:val="yellow"/>
            </w:rPr>
          </w:pPr>
        </w:p>
        <w:p w14:paraId="6D730298" w14:textId="48E3905E" w:rsidR="009D6FC7" w:rsidRPr="009D6FC7" w:rsidRDefault="009D6FC7" w:rsidP="006D3008">
          <w:pPr>
            <w:tabs>
              <w:tab w:val="left" w:pos="567"/>
            </w:tabs>
            <w:spacing w:before="0" w:after="0"/>
            <w:rPr>
              <w:rFonts w:cstheme="minorHAnsi"/>
              <w:noProof/>
              <w:sz w:val="22"/>
              <w:highlight w:val="yellow"/>
              <w:lang w:val="en-GB"/>
            </w:rPr>
          </w:pPr>
        </w:p>
        <w:p w14:paraId="19873F5A" w14:textId="77777777" w:rsidR="009D6FC7" w:rsidRDefault="009D6FC7" w:rsidP="006D3008">
          <w:pPr>
            <w:tabs>
              <w:tab w:val="left" w:pos="567"/>
            </w:tabs>
            <w:spacing w:before="0" w:after="0"/>
            <w:rPr>
              <w:rFonts w:cstheme="minorHAnsi"/>
              <w:noProof/>
              <w:sz w:val="22"/>
              <w:highlight w:val="yellow"/>
            </w:rPr>
          </w:pPr>
        </w:p>
        <w:p w14:paraId="304EC0C7" w14:textId="74960ED3" w:rsidR="0057383F" w:rsidRDefault="00FA7620" w:rsidP="006D3008">
          <w:pPr>
            <w:tabs>
              <w:tab w:val="left" w:pos="567"/>
            </w:tabs>
            <w:spacing w:before="0" w:after="0"/>
          </w:pPr>
        </w:p>
      </w:sdtContent>
    </w:sdt>
    <w:p w14:paraId="74FB38B2" w14:textId="619C07B7" w:rsidR="00B247A6" w:rsidRPr="007A0D13" w:rsidRDefault="002B1405" w:rsidP="00767F17">
      <w:pPr>
        <w:pStyle w:val="1"/>
        <w:numPr>
          <w:ilvl w:val="0"/>
          <w:numId w:val="37"/>
        </w:numPr>
        <w:ind w:left="0" w:hanging="567"/>
      </w:pPr>
      <w:bookmarkStart w:id="3" w:name="_Toc96704637"/>
      <w:bookmarkStart w:id="4" w:name="_Toc129078221"/>
      <w:bookmarkEnd w:id="3"/>
      <w:r>
        <w:rPr>
          <w:lang w:val="en-GB"/>
        </w:rPr>
        <w:lastRenderedPageBreak/>
        <w:t>GENERAL PROVISIONS</w:t>
      </w:r>
      <w:bookmarkEnd w:id="4"/>
      <w:r>
        <w:rPr>
          <w:lang w:val="en-GB"/>
        </w:rPr>
        <w:t xml:space="preserve"> </w:t>
      </w:r>
    </w:p>
    <w:p w14:paraId="604FB629" w14:textId="017B26BB" w:rsidR="005978D3" w:rsidRPr="002B1405" w:rsidRDefault="002B1405" w:rsidP="00767F17">
      <w:pPr>
        <w:pStyle w:val="110"/>
        <w:numPr>
          <w:ilvl w:val="1"/>
          <w:numId w:val="37"/>
        </w:numPr>
        <w:ind w:left="0" w:hanging="567"/>
        <w:rPr>
          <w:rFonts w:ascii="Avenir Next Cyr" w:hAnsi="Avenir Next Cyr"/>
          <w:b/>
          <w:color w:val="004481"/>
          <w:sz w:val="24"/>
          <w:szCs w:val="24"/>
        </w:rPr>
      </w:pPr>
      <w:bookmarkStart w:id="5" w:name="_Toc129078222"/>
      <w:r>
        <w:rPr>
          <w:rFonts w:ascii="Avenir Next Cyr" w:hAnsi="Avenir Next Cyr"/>
          <w:b/>
          <w:color w:val="004481"/>
          <w:sz w:val="24"/>
          <w:szCs w:val="24"/>
          <w:lang w:val="en-GB"/>
        </w:rPr>
        <w:t>Policy objectives</w:t>
      </w:r>
      <w:bookmarkEnd w:id="5"/>
      <w:r>
        <w:rPr>
          <w:rFonts w:ascii="Avenir Next Cyr" w:hAnsi="Avenir Next Cyr"/>
          <w:b/>
          <w:color w:val="004481"/>
          <w:sz w:val="24"/>
          <w:szCs w:val="24"/>
          <w:lang w:val="en-GB"/>
        </w:rPr>
        <w:t xml:space="preserve"> </w:t>
      </w:r>
    </w:p>
    <w:p w14:paraId="512B6BB4" w14:textId="389094EC" w:rsidR="002B1405" w:rsidRPr="002B1405" w:rsidRDefault="00A3523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color w:val="000000" w:themeColor="text1"/>
          <w:sz w:val="24"/>
          <w:szCs w:val="24"/>
          <w:lang w:val="en-US" w:eastAsia="ja-JP"/>
          <w14:ligatures w14:val="standardContextual"/>
        </w:rPr>
      </w:pPr>
      <w:r>
        <w:rPr>
          <w:rFonts w:ascii="Avenir Next" w:eastAsiaTheme="minorEastAsia" w:hAnsi="Avenir Next" w:cs="Helvetica Neue"/>
          <w:color w:val="000000" w:themeColor="text1"/>
          <w:sz w:val="24"/>
          <w:szCs w:val="24"/>
          <w:lang w:val="en-US" w:eastAsia="ja-JP"/>
          <w14:ligatures w14:val="standardContextual"/>
        </w:rPr>
        <w:t xml:space="preserve">PJSC </w:t>
      </w:r>
      <w:r w:rsidR="002B1405" w:rsidRPr="002B1405">
        <w:rPr>
          <w:rFonts w:ascii="Avenir Next" w:eastAsiaTheme="minorEastAsia" w:hAnsi="Avenir Next" w:cs="Helvetica Neue"/>
          <w:color w:val="000000" w:themeColor="text1"/>
          <w:sz w:val="24"/>
          <w:szCs w:val="24"/>
          <w:lang w:val="en-US" w:eastAsia="ja-JP"/>
          <w14:ligatures w14:val="standardContextual"/>
        </w:rPr>
        <w:t xml:space="preserve">ALROSA's Diversity and Inclusion Policy (hereinafter referred to as the Policy) is a fundamental document defining </w:t>
      </w:r>
      <w:r>
        <w:rPr>
          <w:rFonts w:ascii="Avenir Next" w:eastAsiaTheme="minorEastAsia" w:hAnsi="Avenir Next" w:cs="Helvetica Neue"/>
          <w:color w:val="000000" w:themeColor="text1"/>
          <w:sz w:val="24"/>
          <w:szCs w:val="24"/>
          <w:lang w:val="en-US" w:eastAsia="ja-JP"/>
          <w14:ligatures w14:val="standardContextual"/>
        </w:rPr>
        <w:t xml:space="preserve">PJSC </w:t>
      </w:r>
      <w:r w:rsidR="002B1405" w:rsidRPr="002B1405">
        <w:rPr>
          <w:rFonts w:ascii="Avenir Next" w:eastAsiaTheme="minorEastAsia" w:hAnsi="Avenir Next" w:cs="Helvetica Neue"/>
          <w:color w:val="000000" w:themeColor="text1"/>
          <w:sz w:val="24"/>
          <w:szCs w:val="24"/>
          <w:lang w:val="en-US" w:eastAsia="ja-JP"/>
          <w14:ligatures w14:val="standardContextual"/>
        </w:rPr>
        <w:t xml:space="preserve">ALROSA's (hereinafter referred to as the Company, </w:t>
      </w:r>
      <w:r>
        <w:rPr>
          <w:rFonts w:ascii="Avenir Next" w:eastAsiaTheme="minorEastAsia" w:hAnsi="Avenir Next" w:cs="Helvetica Neue"/>
          <w:color w:val="000000" w:themeColor="text1"/>
          <w:sz w:val="24"/>
          <w:szCs w:val="24"/>
          <w:lang w:val="en-US" w:eastAsia="ja-JP"/>
          <w14:ligatures w14:val="standardContextual"/>
        </w:rPr>
        <w:t xml:space="preserve">or </w:t>
      </w:r>
      <w:r w:rsidR="002B1405" w:rsidRPr="002B1405">
        <w:rPr>
          <w:rFonts w:ascii="Avenir Next" w:eastAsiaTheme="minorEastAsia" w:hAnsi="Avenir Next" w:cs="Helvetica Neue"/>
          <w:color w:val="000000" w:themeColor="text1"/>
          <w:sz w:val="24"/>
          <w:szCs w:val="24"/>
          <w:lang w:val="en-US" w:eastAsia="ja-JP"/>
          <w14:ligatures w14:val="standardContextual"/>
        </w:rPr>
        <w:t>ALROSA) approach to ensuring equal rights and opportunities for employees and creating an inclusive environment both in the workplace and in relations with stakeholders.</w:t>
      </w:r>
    </w:p>
    <w:p w14:paraId="76776066" w14:textId="77777777" w:rsid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color w:val="000000" w:themeColor="text1"/>
          <w:sz w:val="24"/>
          <w:szCs w:val="24"/>
          <w:lang w:val="en-US" w:eastAsia="ja-JP"/>
          <w14:ligatures w14:val="standardContextual"/>
        </w:rPr>
      </w:pPr>
    </w:p>
    <w:p w14:paraId="7FB8F5D1" w14:textId="1DADE5FF"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color w:val="000000" w:themeColor="text1"/>
          <w:sz w:val="24"/>
          <w:szCs w:val="24"/>
          <w:lang w:val="en-US" w:eastAsia="ja-JP"/>
          <w14:ligatures w14:val="standardContextual"/>
        </w:rPr>
      </w:pPr>
      <w:r w:rsidRPr="002B1405">
        <w:rPr>
          <w:rFonts w:ascii="Avenir Next" w:eastAsiaTheme="minorEastAsia" w:hAnsi="Avenir Next" w:cs="Helvetica Neue"/>
          <w:color w:val="000000" w:themeColor="text1"/>
          <w:sz w:val="24"/>
          <w:szCs w:val="24"/>
          <w:lang w:val="en-US" w:eastAsia="ja-JP"/>
          <w14:ligatures w14:val="standardContextual"/>
        </w:rPr>
        <w:t xml:space="preserve">The policy declares the Company's commitment to respecting and recognizing the benefits of diversity and the individual characteristics of employees and stakeholders, regardless of gender, race, color, sexual orientation, nationality, language, origin, property, family, social and official status, age, place of residence, religion, beliefs, membership or non-membership in public associations or any social groups, or any other </w:t>
      </w:r>
      <w:r w:rsidR="005A4C72">
        <w:rPr>
          <w:rFonts w:ascii="Avenir Next" w:eastAsiaTheme="minorEastAsia" w:hAnsi="Avenir Next" w:cs="Helvetica Neue"/>
          <w:color w:val="000000" w:themeColor="text1"/>
          <w:sz w:val="24"/>
          <w:szCs w:val="24"/>
          <w:lang w:val="en-US" w:eastAsia="ja-JP"/>
          <w14:ligatures w14:val="standardContextual"/>
        </w:rPr>
        <w:t>differences</w:t>
      </w:r>
      <w:r w:rsidRPr="002B1405">
        <w:rPr>
          <w:rFonts w:ascii="Avenir Next" w:eastAsiaTheme="minorEastAsia" w:hAnsi="Avenir Next" w:cs="Helvetica Neue"/>
          <w:color w:val="000000" w:themeColor="text1"/>
          <w:sz w:val="24"/>
          <w:szCs w:val="24"/>
          <w:lang w:val="en-US" w:eastAsia="ja-JP"/>
          <w14:ligatures w14:val="standardContextual"/>
        </w:rPr>
        <w:t>.</w:t>
      </w:r>
    </w:p>
    <w:p w14:paraId="7DE468E0" w14:textId="77777777" w:rsidR="002B1405" w:rsidRDefault="002B1405" w:rsidP="002B1405">
      <w:pPr>
        <w:pStyle w:val="110"/>
        <w:rPr>
          <w:rFonts w:ascii="Avenir Next" w:eastAsiaTheme="minorEastAsia" w:hAnsi="Avenir Next" w:cs="Helvetica Neue"/>
          <w:color w:val="000000" w:themeColor="text1"/>
          <w:sz w:val="24"/>
          <w:szCs w:val="24"/>
          <w:lang w:val="en-US" w:eastAsia="ja-JP"/>
          <w14:ligatures w14:val="standardContextual"/>
        </w:rPr>
      </w:pPr>
    </w:p>
    <w:p w14:paraId="75BB5C7E" w14:textId="335D2D52" w:rsidR="002B1405" w:rsidRPr="008F7B98" w:rsidRDefault="002B1405" w:rsidP="002B1405">
      <w:pPr>
        <w:pStyle w:val="110"/>
        <w:rPr>
          <w:rFonts w:ascii="Avenir Next" w:hAnsi="Avenir Next"/>
          <w:b/>
          <w:color w:val="000000" w:themeColor="text1"/>
          <w:sz w:val="24"/>
          <w:szCs w:val="24"/>
          <w:lang w:val="en-US"/>
        </w:rPr>
      </w:pPr>
      <w:bookmarkStart w:id="6" w:name="_Toc129078138"/>
      <w:bookmarkStart w:id="7" w:name="_Toc129078223"/>
      <w:r w:rsidRPr="008F7B98">
        <w:rPr>
          <w:rFonts w:ascii="Avenir Next" w:eastAsiaTheme="minorEastAsia" w:hAnsi="Avenir Next" w:cs="Helvetica Neue"/>
          <w:color w:val="000000" w:themeColor="text1"/>
          <w:sz w:val="24"/>
          <w:szCs w:val="24"/>
          <w:lang w:val="en-US" w:eastAsia="ja-JP"/>
          <w14:ligatures w14:val="standardContextual"/>
        </w:rPr>
        <w:t xml:space="preserve">The Company strives to create and develop a work environment that provides mutual understanding and support, in which all employees and stakeholders have </w:t>
      </w:r>
      <w:r w:rsidR="005A4C72">
        <w:rPr>
          <w:rFonts w:ascii="Avenir Next" w:eastAsiaTheme="minorEastAsia" w:hAnsi="Avenir Next" w:cs="Helvetica Neue"/>
          <w:color w:val="000000" w:themeColor="text1"/>
          <w:sz w:val="24"/>
          <w:szCs w:val="24"/>
          <w:lang w:val="en-US" w:eastAsia="ja-JP"/>
          <w14:ligatures w14:val="standardContextual"/>
        </w:rPr>
        <w:t xml:space="preserve">an </w:t>
      </w:r>
      <w:r w:rsidRPr="008F7B98">
        <w:rPr>
          <w:rFonts w:ascii="Avenir Next" w:eastAsiaTheme="minorEastAsia" w:hAnsi="Avenir Next" w:cs="Helvetica Neue"/>
          <w:color w:val="000000" w:themeColor="text1"/>
          <w:sz w:val="24"/>
          <w:szCs w:val="24"/>
          <w:lang w:val="en-US" w:eastAsia="ja-JP"/>
          <w14:ligatures w14:val="standardContextual"/>
        </w:rPr>
        <w:t>opportunity to maximize their potential, regardless of their differences. The principles of socio-cultural diversity and inclusiveness are fundamental to shaping the personnel development strategy, which allows the Company to achieve sustainable development, implement modern innovative solutions, effectively adapt to changing environmental conditions, and increase its competitiveness in the market and attractiveness as an employer.</w:t>
      </w:r>
      <w:bookmarkEnd w:id="6"/>
      <w:bookmarkEnd w:id="7"/>
    </w:p>
    <w:p w14:paraId="6C89725A" w14:textId="77777777" w:rsidR="002B1405" w:rsidRPr="002B1405" w:rsidRDefault="002B1405" w:rsidP="002B1405">
      <w:pPr>
        <w:pStyle w:val="110"/>
        <w:rPr>
          <w:rFonts w:ascii="Avenir Next Cyr" w:hAnsi="Avenir Next Cyr"/>
          <w:b/>
          <w:color w:val="004481"/>
          <w:sz w:val="24"/>
          <w:szCs w:val="24"/>
          <w:lang w:val="en-US"/>
        </w:rPr>
      </w:pPr>
    </w:p>
    <w:p w14:paraId="511034B2" w14:textId="438066F7" w:rsidR="005978D3" w:rsidRPr="002B1405" w:rsidRDefault="002B1405" w:rsidP="00767F17">
      <w:pPr>
        <w:pStyle w:val="110"/>
        <w:numPr>
          <w:ilvl w:val="1"/>
          <w:numId w:val="37"/>
        </w:numPr>
        <w:ind w:left="0" w:hanging="567"/>
        <w:rPr>
          <w:rFonts w:ascii="Avenir Next Cyr" w:hAnsi="Avenir Next Cyr"/>
          <w:b/>
          <w:color w:val="004481"/>
          <w:sz w:val="24"/>
          <w:szCs w:val="24"/>
        </w:rPr>
      </w:pPr>
      <w:bookmarkStart w:id="8" w:name="_Toc96704640"/>
      <w:bookmarkStart w:id="9" w:name="_Toc96704641"/>
      <w:bookmarkStart w:id="10" w:name="_Toc96704642"/>
      <w:bookmarkStart w:id="11" w:name="_Toc129078224"/>
      <w:bookmarkEnd w:id="8"/>
      <w:bookmarkEnd w:id="9"/>
      <w:bookmarkEnd w:id="10"/>
      <w:r>
        <w:rPr>
          <w:rFonts w:ascii="Avenir Next Cyr" w:hAnsi="Avenir Next Cyr"/>
          <w:b/>
          <w:color w:val="004481"/>
          <w:sz w:val="24"/>
          <w:szCs w:val="24"/>
          <w:lang w:val="en-GB"/>
        </w:rPr>
        <w:t>Basics of development</w:t>
      </w:r>
      <w:bookmarkEnd w:id="11"/>
      <w:r>
        <w:rPr>
          <w:rFonts w:ascii="Avenir Next Cyr" w:hAnsi="Avenir Next Cyr"/>
          <w:b/>
          <w:color w:val="004481"/>
          <w:sz w:val="24"/>
          <w:szCs w:val="24"/>
          <w:lang w:val="en-GB"/>
        </w:rPr>
        <w:t xml:space="preserve"> </w:t>
      </w:r>
    </w:p>
    <w:p w14:paraId="45AE3FB3" w14:textId="77777777"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 xml:space="preserve">The Policy was developed in accordance with applicable Russian and international law, </w:t>
      </w:r>
      <w:proofErr w:type="gramStart"/>
      <w:r w:rsidRPr="002B1405">
        <w:rPr>
          <w:rFonts w:ascii="Avenir Next" w:eastAsiaTheme="minorEastAsia" w:hAnsi="Avenir Next" w:cs="Helvetica Neue"/>
          <w:sz w:val="24"/>
          <w:szCs w:val="24"/>
          <w:lang w:val="en-US" w:eastAsia="ja-JP"/>
          <w14:ligatures w14:val="standardContextual"/>
        </w:rPr>
        <w:t>taking into account</w:t>
      </w:r>
      <w:proofErr w:type="gramEnd"/>
      <w:r w:rsidRPr="002B1405">
        <w:rPr>
          <w:rFonts w:ascii="Avenir Next" w:eastAsiaTheme="minorEastAsia" w:hAnsi="Avenir Next" w:cs="Helvetica Neue"/>
          <w:sz w:val="24"/>
          <w:szCs w:val="24"/>
          <w:lang w:val="en-US" w:eastAsia="ja-JP"/>
          <w14:ligatures w14:val="standardContextual"/>
        </w:rPr>
        <w:t xml:space="preserve"> global and industry-specific requirements applicable to the Company, voluntary commitments, provisions of the Company's internal documents, as well as recommendations of generally recognized standards and leading global practices.</w:t>
      </w:r>
    </w:p>
    <w:p w14:paraId="4C17113F" w14:textId="77777777" w:rsid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3749CB22" w14:textId="7836097E"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The International Bill of Human Rights, the International Labor Organization's Declaration on Fundamental Principles and Rights at Work, the UN Guiding Principles on Business and Human Rights, the UN Global Compact principles, and the UN Sustainable Development Goals served as the conceptual framework for the Policy.</w:t>
      </w:r>
    </w:p>
    <w:p w14:paraId="45FBDD79" w14:textId="77777777" w:rsid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70691818" w14:textId="179B904F" w:rsidR="002B1405" w:rsidRPr="00390501"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 xml:space="preserve">The Policy should be </w:t>
      </w:r>
      <w:r w:rsidRPr="00DA2D5E">
        <w:rPr>
          <w:rFonts w:ascii="Avenir Next" w:eastAsiaTheme="minorEastAsia" w:hAnsi="Avenir Next" w:cs="Helvetica Neue"/>
          <w:sz w:val="24"/>
          <w:szCs w:val="24"/>
          <w:lang w:val="en-US" w:eastAsia="ja-JP"/>
          <w14:ligatures w14:val="standardContextual"/>
        </w:rPr>
        <w:t>considered</w:t>
      </w:r>
      <w:r w:rsidRPr="002B1405">
        <w:rPr>
          <w:rFonts w:ascii="Avenir Next" w:eastAsiaTheme="minorEastAsia" w:hAnsi="Avenir Next" w:cs="Helvetica Neue"/>
          <w:sz w:val="24"/>
          <w:szCs w:val="24"/>
          <w:lang w:val="en-US" w:eastAsia="ja-JP"/>
          <w14:ligatures w14:val="standardContextual"/>
        </w:rPr>
        <w:t xml:space="preserve"> in conjunction with the Company's other key sustainability documents, including the Code of Conduct, the Sustainability Policy and the Human Rights Policy.</w:t>
      </w:r>
    </w:p>
    <w:p w14:paraId="2FFAF097" w14:textId="77777777" w:rsidR="002B1405" w:rsidRPr="002B1405" w:rsidRDefault="002B1405" w:rsidP="002B1405">
      <w:pPr>
        <w:pStyle w:val="110"/>
        <w:rPr>
          <w:rFonts w:ascii="Avenir Next Cyr" w:hAnsi="Avenir Next Cyr"/>
          <w:b/>
          <w:color w:val="004481"/>
          <w:sz w:val="24"/>
          <w:szCs w:val="24"/>
          <w:lang w:val="en-US"/>
        </w:rPr>
      </w:pPr>
    </w:p>
    <w:p w14:paraId="4A3702DC" w14:textId="5D5B354F" w:rsidR="005978D3" w:rsidRDefault="002B1405" w:rsidP="00767F17">
      <w:pPr>
        <w:pStyle w:val="110"/>
        <w:numPr>
          <w:ilvl w:val="1"/>
          <w:numId w:val="37"/>
        </w:numPr>
        <w:ind w:left="0" w:hanging="567"/>
        <w:rPr>
          <w:rFonts w:ascii="Avenir Next Cyr" w:hAnsi="Avenir Next Cyr"/>
          <w:b/>
          <w:color w:val="004481"/>
          <w:sz w:val="24"/>
          <w:szCs w:val="24"/>
        </w:rPr>
      </w:pPr>
      <w:bookmarkStart w:id="12" w:name="_Toc96704644"/>
      <w:bookmarkStart w:id="13" w:name="_Toc96704645"/>
      <w:bookmarkStart w:id="14" w:name="_Toc129078225"/>
      <w:bookmarkEnd w:id="12"/>
      <w:bookmarkEnd w:id="13"/>
      <w:r>
        <w:rPr>
          <w:rFonts w:ascii="Avenir Next Cyr" w:hAnsi="Avenir Next Cyr"/>
          <w:b/>
          <w:color w:val="004481"/>
          <w:sz w:val="24"/>
          <w:szCs w:val="24"/>
          <w:lang w:val="en-GB"/>
        </w:rPr>
        <w:t>Scope</w:t>
      </w:r>
      <w:bookmarkEnd w:id="14"/>
      <w:r>
        <w:rPr>
          <w:rFonts w:ascii="Avenir Next Cyr" w:hAnsi="Avenir Next Cyr"/>
          <w:b/>
          <w:color w:val="004481"/>
          <w:sz w:val="24"/>
          <w:szCs w:val="24"/>
          <w:lang w:val="en-GB"/>
        </w:rPr>
        <w:t xml:space="preserve"> </w:t>
      </w:r>
    </w:p>
    <w:p w14:paraId="716DC21B" w14:textId="0C9C3191"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 xml:space="preserve">The Policy applies to the Company and is binding on all employees of the Company, including </w:t>
      </w:r>
      <w:r w:rsidR="005235BC">
        <w:rPr>
          <w:rFonts w:ascii="Avenir Next" w:eastAsiaTheme="minorEastAsia" w:hAnsi="Avenir Next" w:cs="Helvetica Neue"/>
          <w:sz w:val="24"/>
          <w:szCs w:val="24"/>
          <w:lang w:val="en-GB" w:eastAsia="ja-JP"/>
          <w14:ligatures w14:val="standardContextual"/>
        </w:rPr>
        <w:t>officers</w:t>
      </w:r>
      <w:r w:rsidRPr="002B1405">
        <w:rPr>
          <w:rFonts w:ascii="Avenir Next" w:eastAsiaTheme="minorEastAsia" w:hAnsi="Avenir Next" w:cs="Helvetica Neue"/>
          <w:sz w:val="24"/>
          <w:szCs w:val="24"/>
          <w:lang w:val="en-US" w:eastAsia="ja-JP"/>
          <w14:ligatures w14:val="standardContextual"/>
        </w:rPr>
        <w:t xml:space="preserve">, members of </w:t>
      </w:r>
      <w:r w:rsidR="005235BC">
        <w:rPr>
          <w:rFonts w:ascii="Avenir Next" w:eastAsiaTheme="minorEastAsia" w:hAnsi="Avenir Next" w:cs="Helvetica Neue"/>
          <w:sz w:val="24"/>
          <w:szCs w:val="24"/>
          <w:lang w:val="en-US" w:eastAsia="ja-JP"/>
          <w14:ligatures w14:val="standardContextual"/>
        </w:rPr>
        <w:t xml:space="preserve">the </w:t>
      </w:r>
      <w:r w:rsidR="005C3E14">
        <w:rPr>
          <w:rFonts w:ascii="Avenir Next" w:eastAsiaTheme="minorEastAsia" w:hAnsi="Avenir Next" w:cs="Helvetica Neue"/>
          <w:sz w:val="24"/>
          <w:szCs w:val="24"/>
          <w:lang w:val="en-US" w:eastAsia="ja-JP"/>
          <w14:ligatures w14:val="standardContextual"/>
        </w:rPr>
        <w:t>governing</w:t>
      </w:r>
      <w:r w:rsidR="005C3E14" w:rsidRPr="002B1405">
        <w:rPr>
          <w:rFonts w:ascii="Avenir Next" w:eastAsiaTheme="minorEastAsia" w:hAnsi="Avenir Next" w:cs="Helvetica Neue"/>
          <w:sz w:val="24"/>
          <w:szCs w:val="24"/>
          <w:lang w:val="en-US" w:eastAsia="ja-JP"/>
          <w14:ligatures w14:val="standardContextual"/>
        </w:rPr>
        <w:t xml:space="preserve"> </w:t>
      </w:r>
      <w:r w:rsidRPr="002B1405">
        <w:rPr>
          <w:rFonts w:ascii="Avenir Next" w:eastAsiaTheme="minorEastAsia" w:hAnsi="Avenir Next" w:cs="Helvetica Neue"/>
          <w:sz w:val="24"/>
          <w:szCs w:val="24"/>
          <w:lang w:val="en-US" w:eastAsia="ja-JP"/>
          <w14:ligatures w14:val="standardContextual"/>
        </w:rPr>
        <w:t>bodies and manage</w:t>
      </w:r>
      <w:r w:rsidR="00167807">
        <w:rPr>
          <w:rFonts w:ascii="Avenir Next" w:eastAsiaTheme="minorEastAsia" w:hAnsi="Avenir Next" w:cs="Helvetica Neue"/>
          <w:sz w:val="24"/>
          <w:szCs w:val="24"/>
          <w:lang w:val="en-US" w:eastAsia="ja-JP"/>
          <w14:ligatures w14:val="standardContextual"/>
        </w:rPr>
        <w:t>ment</w:t>
      </w:r>
      <w:r w:rsidRPr="002B1405">
        <w:rPr>
          <w:rFonts w:ascii="Avenir Next" w:eastAsiaTheme="minorEastAsia" w:hAnsi="Avenir Next" w:cs="Helvetica Neue"/>
          <w:sz w:val="24"/>
          <w:szCs w:val="24"/>
          <w:lang w:val="en-US" w:eastAsia="ja-JP"/>
          <w14:ligatures w14:val="standardContextual"/>
        </w:rPr>
        <w:t xml:space="preserve">. The Company's regulatory, organizational, administrative and other internal documents must </w:t>
      </w:r>
      <w:r w:rsidR="00167807">
        <w:rPr>
          <w:rFonts w:ascii="Avenir Next" w:eastAsiaTheme="minorEastAsia" w:hAnsi="Avenir Next" w:cs="Helvetica Neue"/>
          <w:sz w:val="24"/>
          <w:szCs w:val="24"/>
          <w:lang w:val="en-US" w:eastAsia="ja-JP"/>
          <w14:ligatures w14:val="standardContextual"/>
        </w:rPr>
        <w:t xml:space="preserve">be aligned </w:t>
      </w:r>
      <w:r w:rsidRPr="002B1405">
        <w:rPr>
          <w:rFonts w:ascii="Avenir Next" w:eastAsiaTheme="minorEastAsia" w:hAnsi="Avenir Next" w:cs="Helvetica Neue"/>
          <w:sz w:val="24"/>
          <w:szCs w:val="24"/>
          <w:lang w:val="en-US" w:eastAsia="ja-JP"/>
          <w14:ligatures w14:val="standardContextual"/>
        </w:rPr>
        <w:t>with the Policy.</w:t>
      </w:r>
    </w:p>
    <w:p w14:paraId="1ABC70E2" w14:textId="5F264497" w:rsidR="002B1405" w:rsidRPr="002B1405" w:rsidRDefault="002B1405" w:rsidP="002B1405">
      <w:pPr>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 xml:space="preserve">In order to unify the approach to sustainable development </w:t>
      </w:r>
      <w:r w:rsidR="005235BC">
        <w:rPr>
          <w:rFonts w:ascii="Avenir Next" w:eastAsiaTheme="minorEastAsia" w:hAnsi="Avenir Next" w:cs="Helvetica Neue"/>
          <w:sz w:val="24"/>
          <w:szCs w:val="24"/>
          <w:lang w:val="en-US" w:eastAsia="ja-JP"/>
          <w14:ligatures w14:val="standardContextual"/>
        </w:rPr>
        <w:t xml:space="preserve">aspects </w:t>
      </w:r>
      <w:r w:rsidRPr="002B1405">
        <w:rPr>
          <w:rFonts w:ascii="Avenir Next" w:eastAsiaTheme="minorEastAsia" w:hAnsi="Avenir Next" w:cs="Helvetica Neue"/>
          <w:sz w:val="24"/>
          <w:szCs w:val="24"/>
          <w:lang w:val="en-US" w:eastAsia="ja-JP"/>
          <w14:ligatures w14:val="standardContextual"/>
        </w:rPr>
        <w:t>and use uniform standards of responsible business conduct within ALROSA Group, the Policy is recommended for implementation and compliance in ALROSA Group subsidiaries.</w:t>
      </w:r>
    </w:p>
    <w:p w14:paraId="4A43574E" w14:textId="5A22488B" w:rsidR="002B1405" w:rsidRPr="002B1405" w:rsidRDefault="002B1405" w:rsidP="002B1405">
      <w:pPr>
        <w:rPr>
          <w:rFonts w:ascii="Avenir Next" w:hAnsi="Avenir Next"/>
          <w:sz w:val="24"/>
          <w:szCs w:val="24"/>
          <w:lang w:val="en-US"/>
        </w:rPr>
      </w:pPr>
      <w:r w:rsidRPr="002B1405">
        <w:rPr>
          <w:rFonts w:ascii="Avenir Next" w:eastAsiaTheme="minorEastAsia" w:hAnsi="Avenir Next" w:cs="Helvetica Neue"/>
          <w:sz w:val="24"/>
          <w:szCs w:val="24"/>
          <w:lang w:val="en-US" w:eastAsia="ja-JP"/>
          <w14:ligatures w14:val="standardContextual"/>
        </w:rPr>
        <w:t>The Company adheres to the principles of this Policy in its relations with all stakeholders, expects them to adhere to high ethical standards, refrain from any activity that could be considered to violate th</w:t>
      </w:r>
      <w:r w:rsidR="005235BC">
        <w:rPr>
          <w:rFonts w:ascii="Avenir Next" w:eastAsiaTheme="minorEastAsia" w:hAnsi="Avenir Next" w:cs="Helvetica Neue"/>
          <w:sz w:val="24"/>
          <w:szCs w:val="24"/>
          <w:lang w:val="en-US" w:eastAsia="ja-JP"/>
          <w14:ligatures w14:val="standardContextual"/>
        </w:rPr>
        <w:t>e</w:t>
      </w:r>
      <w:r w:rsidRPr="002B1405">
        <w:rPr>
          <w:rFonts w:ascii="Avenir Next" w:eastAsiaTheme="minorEastAsia" w:hAnsi="Avenir Next" w:cs="Helvetica Neue"/>
          <w:sz w:val="24"/>
          <w:szCs w:val="24"/>
          <w:lang w:val="en-US" w:eastAsia="ja-JP"/>
          <w14:ligatures w14:val="standardContextual"/>
        </w:rPr>
        <w:t xml:space="preserve">se </w:t>
      </w:r>
      <w:r w:rsidRPr="002B1405">
        <w:rPr>
          <w:rFonts w:ascii="Avenir Next" w:eastAsiaTheme="minorEastAsia" w:hAnsi="Avenir Next" w:cs="Helvetica Neue"/>
          <w:sz w:val="24"/>
          <w:szCs w:val="24"/>
          <w:lang w:val="en-US" w:eastAsia="ja-JP"/>
          <w14:ligatures w14:val="standardContextual"/>
        </w:rPr>
        <w:lastRenderedPageBreak/>
        <w:t>standards, and welcomes dissemination of the Policy, its adaptation and compliance by a wide range of stakeholders.</w:t>
      </w:r>
    </w:p>
    <w:p w14:paraId="44E77CA0" w14:textId="77777777" w:rsidR="002B1405" w:rsidRPr="00390501" w:rsidRDefault="002B1405" w:rsidP="002B1405">
      <w:pPr>
        <w:pStyle w:val="110"/>
        <w:rPr>
          <w:rFonts w:asciiTheme="minorHAnsi" w:hAnsiTheme="minorHAnsi"/>
          <w:b/>
          <w:color w:val="004481"/>
          <w:sz w:val="24"/>
          <w:szCs w:val="24"/>
          <w:lang w:val="en-US"/>
        </w:rPr>
      </w:pPr>
    </w:p>
    <w:p w14:paraId="1C09CEF7" w14:textId="73469B86" w:rsidR="00120BA8" w:rsidRDefault="002B1405" w:rsidP="002B1405">
      <w:pPr>
        <w:pStyle w:val="1"/>
        <w:numPr>
          <w:ilvl w:val="0"/>
          <w:numId w:val="37"/>
        </w:numPr>
        <w:tabs>
          <w:tab w:val="num" w:pos="360"/>
        </w:tabs>
        <w:ind w:left="0" w:hanging="567"/>
        <w:rPr>
          <w:lang w:val="en-GB"/>
        </w:rPr>
      </w:pPr>
      <w:bookmarkStart w:id="15" w:name="_Toc94190791"/>
      <w:bookmarkStart w:id="16" w:name="_Toc129078226"/>
      <w:bookmarkEnd w:id="15"/>
      <w:r>
        <w:rPr>
          <w:lang w:val="en-GB"/>
        </w:rPr>
        <w:lastRenderedPageBreak/>
        <w:t>THE</w:t>
      </w:r>
      <w:r w:rsidRPr="008F7B98">
        <w:rPr>
          <w:lang w:val="en-US"/>
        </w:rPr>
        <w:t xml:space="preserve"> </w:t>
      </w:r>
      <w:r>
        <w:rPr>
          <w:lang w:val="en-GB"/>
        </w:rPr>
        <w:t>COMPANY</w:t>
      </w:r>
      <w:r w:rsidRPr="008F7B98">
        <w:rPr>
          <w:lang w:val="en-US"/>
        </w:rPr>
        <w:t>’</w:t>
      </w:r>
      <w:r>
        <w:rPr>
          <w:lang w:val="en-GB"/>
        </w:rPr>
        <w:t>S</w:t>
      </w:r>
      <w:r w:rsidRPr="008F7B98">
        <w:rPr>
          <w:lang w:val="en-US"/>
        </w:rPr>
        <w:t xml:space="preserve"> </w:t>
      </w:r>
      <w:r>
        <w:rPr>
          <w:lang w:val="en-GB"/>
        </w:rPr>
        <w:t>COMMITMENT</w:t>
      </w:r>
      <w:r w:rsidRPr="008F7B98">
        <w:rPr>
          <w:lang w:val="en-US"/>
        </w:rPr>
        <w:t xml:space="preserve"> </w:t>
      </w:r>
      <w:r>
        <w:rPr>
          <w:lang w:val="en-GB"/>
        </w:rPr>
        <w:t>TO</w:t>
      </w:r>
      <w:r w:rsidRPr="008F7B98">
        <w:rPr>
          <w:lang w:val="en-US"/>
        </w:rPr>
        <w:t xml:space="preserve"> </w:t>
      </w:r>
      <w:r>
        <w:rPr>
          <w:lang w:val="en-GB"/>
        </w:rPr>
        <w:t>DIVERSITY</w:t>
      </w:r>
      <w:r w:rsidRPr="008F7B98">
        <w:rPr>
          <w:lang w:val="en-US"/>
        </w:rPr>
        <w:t xml:space="preserve"> </w:t>
      </w:r>
      <w:r>
        <w:rPr>
          <w:lang w:val="en-GB"/>
        </w:rPr>
        <w:t>AND</w:t>
      </w:r>
      <w:r w:rsidRPr="008F7B98">
        <w:rPr>
          <w:lang w:val="en-US"/>
        </w:rPr>
        <w:t xml:space="preserve"> </w:t>
      </w:r>
      <w:r>
        <w:rPr>
          <w:lang w:val="en-GB"/>
        </w:rPr>
        <w:t>INCLUSION</w:t>
      </w:r>
      <w:bookmarkEnd w:id="16"/>
    </w:p>
    <w:p w14:paraId="406AB7F3" w14:textId="63BB051E" w:rsid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The Company is committed to rigorously observing the principles of diversity and inclusion with respect to its employees, including officers, members of governing bodies and managers, and in its interactions with stakeholders, including suppliers, contractors, customers and business partners, at all stages of its operations, and commits to the following:</w:t>
      </w:r>
    </w:p>
    <w:p w14:paraId="18C04889" w14:textId="77777777"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69DD18A7" w14:textId="1C6787D4" w:rsidR="00AC7C81" w:rsidRPr="002B1405" w:rsidRDefault="002B1405" w:rsidP="002B1405">
      <w:pPr>
        <w:pStyle w:val="110"/>
        <w:numPr>
          <w:ilvl w:val="1"/>
          <w:numId w:val="37"/>
        </w:numPr>
        <w:tabs>
          <w:tab w:val="num" w:pos="360"/>
        </w:tabs>
        <w:ind w:left="0" w:hanging="567"/>
        <w:rPr>
          <w:rFonts w:ascii="Avenir Next Cyr" w:hAnsi="Avenir Next Cyr"/>
          <w:b/>
          <w:color w:val="004481"/>
          <w:sz w:val="24"/>
          <w:szCs w:val="24"/>
          <w:lang w:val="en-US"/>
        </w:rPr>
      </w:pPr>
      <w:bookmarkStart w:id="17" w:name="_Toc129078227"/>
      <w:r>
        <w:rPr>
          <w:rFonts w:ascii="Avenir Next Cyr" w:hAnsi="Avenir Next Cyr"/>
          <w:b/>
          <w:color w:val="004481"/>
          <w:sz w:val="24"/>
          <w:szCs w:val="24"/>
          <w:lang w:val="en-GB"/>
        </w:rPr>
        <w:t>Promoting</w:t>
      </w:r>
      <w:r w:rsidRPr="008F7B98">
        <w:rPr>
          <w:rFonts w:ascii="Avenir Next Cyr" w:hAnsi="Avenir Next Cyr"/>
          <w:b/>
          <w:color w:val="004481"/>
          <w:sz w:val="24"/>
          <w:szCs w:val="24"/>
          <w:lang w:val="en-US"/>
        </w:rPr>
        <w:t xml:space="preserve"> </w:t>
      </w:r>
      <w:r>
        <w:rPr>
          <w:rFonts w:ascii="Avenir Next Cyr" w:hAnsi="Avenir Next Cyr"/>
          <w:b/>
          <w:color w:val="004481"/>
          <w:sz w:val="24"/>
          <w:szCs w:val="24"/>
          <w:lang w:val="en-GB"/>
        </w:rPr>
        <w:t>the</w:t>
      </w:r>
      <w:r w:rsidRPr="008F7B98">
        <w:rPr>
          <w:rFonts w:ascii="Avenir Next Cyr" w:hAnsi="Avenir Next Cyr"/>
          <w:b/>
          <w:color w:val="004481"/>
          <w:sz w:val="24"/>
          <w:szCs w:val="24"/>
          <w:lang w:val="en-US"/>
        </w:rPr>
        <w:t xml:space="preserve"> </w:t>
      </w:r>
      <w:r>
        <w:rPr>
          <w:rFonts w:ascii="Avenir Next Cyr" w:hAnsi="Avenir Next Cyr"/>
          <w:b/>
          <w:color w:val="004481"/>
          <w:sz w:val="24"/>
          <w:szCs w:val="24"/>
          <w:lang w:val="en-GB"/>
        </w:rPr>
        <w:t>principles</w:t>
      </w:r>
      <w:r w:rsidRPr="008F7B98">
        <w:rPr>
          <w:rFonts w:ascii="Avenir Next Cyr" w:hAnsi="Avenir Next Cyr"/>
          <w:b/>
          <w:color w:val="004481"/>
          <w:sz w:val="24"/>
          <w:szCs w:val="24"/>
          <w:lang w:val="en-US"/>
        </w:rPr>
        <w:t xml:space="preserve"> </w:t>
      </w:r>
      <w:r>
        <w:rPr>
          <w:rFonts w:ascii="Avenir Next Cyr" w:hAnsi="Avenir Next Cyr"/>
          <w:b/>
          <w:color w:val="004481"/>
          <w:sz w:val="24"/>
          <w:szCs w:val="24"/>
          <w:lang w:val="en-GB"/>
        </w:rPr>
        <w:t>of</w:t>
      </w:r>
      <w:r w:rsidRPr="008F7B98">
        <w:rPr>
          <w:rFonts w:ascii="Avenir Next Cyr" w:hAnsi="Avenir Next Cyr"/>
          <w:b/>
          <w:color w:val="004481"/>
          <w:sz w:val="24"/>
          <w:szCs w:val="24"/>
          <w:lang w:val="en-US"/>
        </w:rPr>
        <w:t xml:space="preserve"> </w:t>
      </w:r>
      <w:r>
        <w:rPr>
          <w:rFonts w:ascii="Avenir Next Cyr" w:hAnsi="Avenir Next Cyr"/>
          <w:b/>
          <w:color w:val="004481"/>
          <w:sz w:val="24"/>
          <w:szCs w:val="24"/>
          <w:lang w:val="en-GB"/>
        </w:rPr>
        <w:t>sociocultural</w:t>
      </w:r>
      <w:r w:rsidRPr="008F7B98">
        <w:rPr>
          <w:rFonts w:ascii="Avenir Next Cyr" w:hAnsi="Avenir Next Cyr"/>
          <w:b/>
          <w:color w:val="004481"/>
          <w:sz w:val="24"/>
          <w:szCs w:val="24"/>
          <w:lang w:val="en-US"/>
        </w:rPr>
        <w:t xml:space="preserve"> </w:t>
      </w:r>
      <w:r>
        <w:rPr>
          <w:rFonts w:ascii="Avenir Next Cyr" w:hAnsi="Avenir Next Cyr"/>
          <w:b/>
          <w:color w:val="004481"/>
          <w:sz w:val="24"/>
          <w:szCs w:val="24"/>
          <w:lang w:val="en-GB"/>
        </w:rPr>
        <w:t>diversity</w:t>
      </w:r>
      <w:r w:rsidRPr="008F7B98">
        <w:rPr>
          <w:rFonts w:ascii="Avenir Next Cyr" w:hAnsi="Avenir Next Cyr"/>
          <w:b/>
          <w:color w:val="004481"/>
          <w:sz w:val="24"/>
          <w:szCs w:val="24"/>
          <w:lang w:val="en-US"/>
        </w:rPr>
        <w:t xml:space="preserve"> </w:t>
      </w:r>
      <w:r>
        <w:rPr>
          <w:rFonts w:ascii="Avenir Next Cyr" w:hAnsi="Avenir Next Cyr"/>
          <w:b/>
          <w:color w:val="004481"/>
          <w:sz w:val="24"/>
          <w:szCs w:val="24"/>
          <w:lang w:val="en-GB"/>
        </w:rPr>
        <w:t>and respect for individual differences</w:t>
      </w:r>
      <w:bookmarkEnd w:id="17"/>
    </w:p>
    <w:p w14:paraId="1818D4A4" w14:textId="77777777"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The Company values the diverse thinking, skills, talents and professional experience of its employees, which allow the Company to implement best practices, improve knowledge and experience with partners from other industries and countries.</w:t>
      </w:r>
    </w:p>
    <w:p w14:paraId="3BB54542" w14:textId="77777777" w:rsid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6D767AA0" w14:textId="678D885D"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The company is committed to attracting, developing and retaining talent, guided by the principles of diversity and inclusion and creating a comfortable and respectful work environment in which each employee feels engaged, valued and involved in the overall performance and can realize their full potential.</w:t>
      </w:r>
    </w:p>
    <w:p w14:paraId="6EED75DD" w14:textId="77777777" w:rsid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61664ABF" w14:textId="3EED9A68"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In its turn, the Company expects employees to show respect for their colleagues and to be ready for effective interaction as</w:t>
      </w:r>
      <w:r w:rsidR="00DA2D5E" w:rsidRPr="00DA2D5E">
        <w:rPr>
          <w:rFonts w:ascii="Avenir Next" w:eastAsiaTheme="minorEastAsia" w:hAnsi="Avenir Next" w:cs="Helvetica Neue"/>
          <w:sz w:val="24"/>
          <w:szCs w:val="24"/>
          <w:lang w:val="en-US" w:eastAsia="ja-JP"/>
          <w14:ligatures w14:val="standardContextual"/>
        </w:rPr>
        <w:t xml:space="preserve"> </w:t>
      </w:r>
      <w:r w:rsidR="00DA2D5E">
        <w:rPr>
          <w:rFonts w:ascii="Avenir Next" w:eastAsiaTheme="minorEastAsia" w:hAnsi="Avenir Next" w:cs="Helvetica Neue"/>
          <w:sz w:val="24"/>
          <w:szCs w:val="24"/>
          <w:lang w:val="en-GB" w:eastAsia="ja-JP"/>
          <w14:ligatures w14:val="standardContextual"/>
        </w:rPr>
        <w:t>a</w:t>
      </w:r>
      <w:r w:rsidRPr="002B1405">
        <w:rPr>
          <w:rFonts w:ascii="Avenir Next" w:eastAsiaTheme="minorEastAsia" w:hAnsi="Avenir Next" w:cs="Helvetica Neue"/>
          <w:sz w:val="24"/>
          <w:szCs w:val="24"/>
          <w:lang w:val="en-US" w:eastAsia="ja-JP"/>
          <w14:ligatures w14:val="standardContextual"/>
        </w:rPr>
        <w:t xml:space="preserve"> part of teamwork to achieve ALROSA's strategic goals.</w:t>
      </w:r>
    </w:p>
    <w:p w14:paraId="4AD29DF1" w14:textId="77777777" w:rsidR="002B1405" w:rsidRPr="002B1405" w:rsidRDefault="002B1405" w:rsidP="002B1405">
      <w:pPr>
        <w:pStyle w:val="110"/>
        <w:rPr>
          <w:rFonts w:ascii="Avenir Next Cyr" w:hAnsi="Avenir Next Cyr"/>
          <w:b/>
          <w:color w:val="004481"/>
          <w:sz w:val="24"/>
          <w:szCs w:val="24"/>
          <w:lang w:val="en-US"/>
        </w:rPr>
      </w:pPr>
    </w:p>
    <w:p w14:paraId="2ED991E1" w14:textId="1DCF5F92" w:rsidR="002B1405" w:rsidRPr="002B1405" w:rsidRDefault="002B1405" w:rsidP="002B1405">
      <w:pPr>
        <w:pStyle w:val="110"/>
        <w:numPr>
          <w:ilvl w:val="1"/>
          <w:numId w:val="37"/>
        </w:numPr>
        <w:tabs>
          <w:tab w:val="num" w:pos="360"/>
        </w:tabs>
        <w:ind w:left="0" w:hanging="567"/>
        <w:rPr>
          <w:rFonts w:ascii="Avenir Next Cyr" w:hAnsi="Avenir Next Cyr"/>
          <w:b/>
          <w:color w:val="004481"/>
          <w:sz w:val="24"/>
          <w:szCs w:val="24"/>
          <w:lang w:val="en-US"/>
        </w:rPr>
      </w:pPr>
      <w:bookmarkStart w:id="18" w:name="_Toc129078228"/>
      <w:r>
        <w:rPr>
          <w:rFonts w:ascii="Avenir Next Cyr" w:hAnsi="Avenir Next Cyr"/>
          <w:b/>
          <w:color w:val="004481"/>
          <w:sz w:val="24"/>
          <w:szCs w:val="24"/>
          <w:lang w:val="en-GB"/>
        </w:rPr>
        <w:t>Ensuring socio-cultural diversity of governing bodies</w:t>
      </w:r>
      <w:bookmarkEnd w:id="18"/>
    </w:p>
    <w:p w14:paraId="3DC3F8F5" w14:textId="3F23CD52" w:rsid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2B1405">
        <w:rPr>
          <w:rFonts w:ascii="Avenir Next" w:eastAsiaTheme="minorEastAsia" w:hAnsi="Avenir Next" w:cs="Helvetica Neue"/>
          <w:sz w:val="24"/>
          <w:szCs w:val="24"/>
          <w:lang w:val="en-US" w:eastAsia="ja-JP"/>
          <w14:ligatures w14:val="standardContextual"/>
        </w:rPr>
        <w:t xml:space="preserve">The Company strives to support and develop a culture of socio-cultural diversity and inclusion at all organizational levels of </w:t>
      </w:r>
      <w:r w:rsidR="003626EB">
        <w:rPr>
          <w:rFonts w:ascii="Avenir Next" w:eastAsiaTheme="minorEastAsia" w:hAnsi="Avenir Next" w:cs="Helvetica Neue"/>
          <w:sz w:val="24"/>
          <w:szCs w:val="24"/>
          <w:lang w:val="en-US" w:eastAsia="ja-JP"/>
          <w14:ligatures w14:val="standardContextual"/>
        </w:rPr>
        <w:t xml:space="preserve">company </w:t>
      </w:r>
      <w:r w:rsidR="00E0455A">
        <w:rPr>
          <w:rFonts w:asciiTheme="minorHAnsi" w:eastAsiaTheme="minorEastAsia" w:hAnsiTheme="minorHAnsi" w:cs="Helvetica Neue"/>
          <w:sz w:val="24"/>
          <w:szCs w:val="24"/>
          <w:lang w:val="en-US" w:eastAsia="ja-JP"/>
          <w14:ligatures w14:val="standardContextual"/>
        </w:rPr>
        <w:t xml:space="preserve">governance and </w:t>
      </w:r>
      <w:r w:rsidRPr="002B1405">
        <w:rPr>
          <w:rFonts w:ascii="Avenir Next" w:eastAsiaTheme="minorEastAsia" w:hAnsi="Avenir Next" w:cs="Helvetica Neue"/>
          <w:sz w:val="24"/>
          <w:szCs w:val="24"/>
          <w:lang w:val="en-US" w:eastAsia="ja-JP"/>
          <w14:ligatures w14:val="standardContextual"/>
        </w:rPr>
        <w:t>management, including the Company's governing bodies.</w:t>
      </w:r>
    </w:p>
    <w:p w14:paraId="27DE5B0E" w14:textId="6F0EE1EA" w:rsidR="00705B00" w:rsidRPr="00390501" w:rsidRDefault="002E6860" w:rsidP="00390501">
      <w:pPr>
        <w:pStyle w:val="110"/>
        <w:rPr>
          <w:rFonts w:ascii="Avenir Next" w:eastAsiaTheme="minorEastAsia" w:hAnsi="Avenir Next" w:cs="Helvetica Neue"/>
          <w:color w:val="000000" w:themeColor="text1"/>
          <w:sz w:val="24"/>
          <w:szCs w:val="24"/>
          <w:lang w:val="en-US" w:eastAsia="ja-JP"/>
          <w14:ligatures w14:val="standardContextual"/>
        </w:rPr>
      </w:pPr>
      <w:r w:rsidRPr="002E6860">
        <w:rPr>
          <w:rFonts w:ascii="Avenir Next" w:eastAsiaTheme="minorEastAsia" w:hAnsi="Avenir Next" w:cs="Helvetica Neue"/>
          <w:color w:val="000000" w:themeColor="text1"/>
          <w:sz w:val="24"/>
          <w:szCs w:val="24"/>
          <w:lang w:val="en-US" w:eastAsia="ja-JP"/>
          <w14:ligatures w14:val="standardContextual"/>
        </w:rPr>
        <w:t xml:space="preserve">ALROSA regularly analyzes the composition of the Supervisory Board and its committees to assess </w:t>
      </w:r>
      <w:r>
        <w:rPr>
          <w:rFonts w:ascii="Avenir Next" w:eastAsiaTheme="minorEastAsia" w:hAnsi="Avenir Next" w:cs="Helvetica Neue"/>
          <w:color w:val="000000" w:themeColor="text1"/>
          <w:sz w:val="24"/>
          <w:szCs w:val="24"/>
          <w:lang w:val="en-US" w:eastAsia="ja-JP"/>
          <w14:ligatures w14:val="standardContextual"/>
        </w:rPr>
        <w:t>their</w:t>
      </w:r>
      <w:r w:rsidRPr="002E6860">
        <w:rPr>
          <w:rFonts w:ascii="Avenir Next" w:eastAsiaTheme="minorEastAsia" w:hAnsi="Avenir Next" w:cs="Helvetica Neue"/>
          <w:color w:val="000000" w:themeColor="text1"/>
          <w:sz w:val="24"/>
          <w:szCs w:val="24"/>
          <w:lang w:val="en-US" w:eastAsia="ja-JP"/>
          <w14:ligatures w14:val="standardContextual"/>
        </w:rPr>
        <w:t xml:space="preserve"> socio-cultural diversity, based on the results of which it develops and submits proposals to the Company's major shareholders on nominating candidates to </w:t>
      </w:r>
      <w:r>
        <w:rPr>
          <w:rFonts w:ascii="Avenir Next" w:eastAsiaTheme="minorEastAsia" w:hAnsi="Avenir Next" w:cs="Helvetica Neue"/>
          <w:color w:val="000000" w:themeColor="text1"/>
          <w:sz w:val="24"/>
          <w:szCs w:val="24"/>
          <w:lang w:val="en-US" w:eastAsia="ja-JP"/>
          <w14:ligatures w14:val="standardContextual"/>
        </w:rPr>
        <w:t>governing</w:t>
      </w:r>
      <w:r w:rsidRPr="002E6860">
        <w:rPr>
          <w:rFonts w:ascii="Avenir Next" w:eastAsiaTheme="minorEastAsia" w:hAnsi="Avenir Next" w:cs="Helvetica Neue"/>
          <w:color w:val="000000" w:themeColor="text1"/>
          <w:sz w:val="24"/>
          <w:szCs w:val="24"/>
          <w:lang w:val="en-US" w:eastAsia="ja-JP"/>
          <w14:ligatures w14:val="standardContextual"/>
        </w:rPr>
        <w:t xml:space="preserve"> bodies for election at the General Meeting of Shareholders in order to strengthen and/or </w:t>
      </w:r>
      <w:r>
        <w:rPr>
          <w:rFonts w:ascii="Avenir Next" w:eastAsiaTheme="minorEastAsia" w:hAnsi="Avenir Next" w:cs="Helvetica Neue"/>
          <w:color w:val="000000" w:themeColor="text1"/>
          <w:sz w:val="24"/>
          <w:szCs w:val="24"/>
          <w:lang w:val="en-US" w:eastAsia="ja-JP"/>
          <w14:ligatures w14:val="standardContextual"/>
        </w:rPr>
        <w:t>improve the</w:t>
      </w:r>
      <w:r w:rsidRPr="002E6860">
        <w:rPr>
          <w:rFonts w:ascii="Avenir Next" w:eastAsiaTheme="minorEastAsia" w:hAnsi="Avenir Next" w:cs="Helvetica Neue"/>
          <w:color w:val="000000" w:themeColor="text1"/>
          <w:sz w:val="24"/>
          <w:szCs w:val="24"/>
          <w:lang w:val="en-US" w:eastAsia="ja-JP"/>
          <w14:ligatures w14:val="standardContextual"/>
        </w:rPr>
        <w:t xml:space="preserve"> diversity </w:t>
      </w:r>
      <w:r>
        <w:rPr>
          <w:rFonts w:ascii="Avenir Next" w:eastAsiaTheme="minorEastAsia" w:hAnsi="Avenir Next" w:cs="Helvetica Neue"/>
          <w:color w:val="000000" w:themeColor="text1"/>
          <w:sz w:val="24"/>
          <w:szCs w:val="24"/>
          <w:lang w:val="en-US" w:eastAsia="ja-JP"/>
          <w14:ligatures w14:val="standardContextual"/>
        </w:rPr>
        <w:t>of the governing</w:t>
      </w:r>
      <w:r w:rsidRPr="002E6860">
        <w:rPr>
          <w:rFonts w:ascii="Avenir Next" w:eastAsiaTheme="minorEastAsia" w:hAnsi="Avenir Next" w:cs="Helvetica Neue"/>
          <w:color w:val="000000" w:themeColor="text1"/>
          <w:sz w:val="24"/>
          <w:szCs w:val="24"/>
          <w:lang w:val="en-US" w:eastAsia="ja-JP"/>
          <w14:ligatures w14:val="standardContextual"/>
        </w:rPr>
        <w:t xml:space="preserve"> bodies in accordance with best practices, in particular, ensuring the required number of independent members of the </w:t>
      </w:r>
      <w:r>
        <w:rPr>
          <w:rFonts w:ascii="Avenir Next" w:eastAsiaTheme="minorEastAsia" w:hAnsi="Avenir Next" w:cs="Helvetica Neue"/>
          <w:color w:val="000000" w:themeColor="text1"/>
          <w:sz w:val="24"/>
          <w:szCs w:val="24"/>
          <w:lang w:val="en-US" w:eastAsia="ja-JP"/>
          <w14:ligatures w14:val="standardContextual"/>
        </w:rPr>
        <w:t xml:space="preserve">Company’s </w:t>
      </w:r>
      <w:r w:rsidRPr="002E6860">
        <w:rPr>
          <w:rFonts w:ascii="Avenir Next" w:eastAsiaTheme="minorEastAsia" w:hAnsi="Avenir Next" w:cs="Helvetica Neue"/>
          <w:color w:val="000000" w:themeColor="text1"/>
          <w:sz w:val="24"/>
          <w:szCs w:val="24"/>
          <w:lang w:val="en-US" w:eastAsia="ja-JP"/>
          <w14:ligatures w14:val="standardContextual"/>
        </w:rPr>
        <w:t>Supervisory Board.</w:t>
      </w:r>
    </w:p>
    <w:p w14:paraId="7C5AAFA6" w14:textId="47651A56" w:rsidR="002B1405" w:rsidRPr="00E66A85" w:rsidRDefault="002B1405" w:rsidP="002B1405">
      <w:pPr>
        <w:pStyle w:val="110"/>
        <w:rPr>
          <w:rFonts w:ascii="Avenir Next" w:hAnsi="Avenir Next"/>
          <w:b/>
          <w:color w:val="000000" w:themeColor="text1"/>
          <w:sz w:val="24"/>
          <w:szCs w:val="24"/>
          <w:lang w:val="en-US"/>
        </w:rPr>
      </w:pPr>
      <w:bookmarkStart w:id="19" w:name="_Toc129078229"/>
      <w:r w:rsidRPr="00E66A85">
        <w:rPr>
          <w:rFonts w:ascii="Avenir Next" w:eastAsiaTheme="minorEastAsia" w:hAnsi="Avenir Next" w:cs="Helvetica Neue"/>
          <w:color w:val="000000" w:themeColor="text1"/>
          <w:sz w:val="24"/>
          <w:szCs w:val="24"/>
          <w:lang w:val="en-US" w:eastAsia="ja-JP"/>
          <w14:ligatures w14:val="standardContextual"/>
        </w:rPr>
        <w:t xml:space="preserve">The Company seeks to nominate candidates for election to the ALROSA Group </w:t>
      </w:r>
      <w:r w:rsidR="00047277">
        <w:rPr>
          <w:rFonts w:ascii="Avenir Next" w:eastAsiaTheme="minorEastAsia" w:hAnsi="Avenir Next" w:cs="Helvetica Neue"/>
          <w:color w:val="000000" w:themeColor="text1"/>
          <w:sz w:val="24"/>
          <w:szCs w:val="24"/>
          <w:lang w:val="en-US" w:eastAsia="ja-JP"/>
          <w14:ligatures w14:val="standardContextual"/>
        </w:rPr>
        <w:t xml:space="preserve">companies’ </w:t>
      </w:r>
      <w:r w:rsidRPr="00E66A85">
        <w:rPr>
          <w:rFonts w:ascii="Avenir Next" w:eastAsiaTheme="minorEastAsia" w:hAnsi="Avenir Next" w:cs="Helvetica Neue"/>
          <w:color w:val="000000" w:themeColor="text1"/>
          <w:sz w:val="24"/>
          <w:szCs w:val="24"/>
          <w:lang w:val="en-US" w:eastAsia="ja-JP"/>
          <w14:ligatures w14:val="standardContextual"/>
        </w:rPr>
        <w:t xml:space="preserve">Boards of Directors and appointments to top and middle management positions based on the </w:t>
      </w:r>
      <w:r w:rsidR="00047277">
        <w:rPr>
          <w:rFonts w:ascii="Avenir Next" w:eastAsiaTheme="minorEastAsia" w:hAnsi="Avenir Next" w:cs="Helvetica Neue"/>
          <w:color w:val="000000" w:themeColor="text1"/>
          <w:sz w:val="24"/>
          <w:szCs w:val="24"/>
          <w:lang w:val="en-US" w:eastAsia="ja-JP"/>
          <w14:ligatures w14:val="standardContextual"/>
        </w:rPr>
        <w:t xml:space="preserve">candidates’ </w:t>
      </w:r>
      <w:r w:rsidRPr="00E66A85">
        <w:rPr>
          <w:rFonts w:ascii="Avenir Next" w:eastAsiaTheme="minorEastAsia" w:hAnsi="Avenir Next" w:cs="Helvetica Neue"/>
          <w:color w:val="000000" w:themeColor="text1"/>
          <w:sz w:val="24"/>
          <w:szCs w:val="24"/>
          <w:lang w:val="en-US" w:eastAsia="ja-JP"/>
          <w14:ligatures w14:val="standardContextual"/>
        </w:rPr>
        <w:t xml:space="preserve">knowledge, experience and professional </w:t>
      </w:r>
      <w:r w:rsidR="00047277">
        <w:rPr>
          <w:rFonts w:ascii="Avenir Next" w:eastAsiaTheme="minorEastAsia" w:hAnsi="Avenir Next" w:cs="Helvetica Neue"/>
          <w:color w:val="000000" w:themeColor="text1"/>
          <w:sz w:val="24"/>
          <w:szCs w:val="24"/>
          <w:lang w:val="en-US" w:eastAsia="ja-JP"/>
          <w14:ligatures w14:val="standardContextual"/>
        </w:rPr>
        <w:t>skills</w:t>
      </w:r>
      <w:r w:rsidRPr="00E66A85">
        <w:rPr>
          <w:rFonts w:ascii="Avenir Next" w:eastAsiaTheme="minorEastAsia" w:hAnsi="Avenir Next" w:cs="Helvetica Neue"/>
          <w:color w:val="000000" w:themeColor="text1"/>
          <w:sz w:val="24"/>
          <w:szCs w:val="24"/>
          <w:lang w:val="en-US" w:eastAsia="ja-JP"/>
          <w14:ligatures w14:val="standardContextual"/>
        </w:rPr>
        <w:t>.</w:t>
      </w:r>
      <w:bookmarkEnd w:id="19"/>
    </w:p>
    <w:p w14:paraId="3792332A" w14:textId="77777777" w:rsidR="002B1405" w:rsidRPr="0002370B" w:rsidRDefault="002B1405" w:rsidP="002B1405">
      <w:pPr>
        <w:pStyle w:val="110"/>
        <w:rPr>
          <w:rFonts w:ascii="Avenir Next Cyr" w:hAnsi="Avenir Next Cyr"/>
          <w:b/>
          <w:color w:val="004481"/>
          <w:sz w:val="24"/>
          <w:szCs w:val="24"/>
          <w:lang w:val="en-US"/>
        </w:rPr>
      </w:pPr>
    </w:p>
    <w:p w14:paraId="45BB5C69" w14:textId="794518D5" w:rsidR="00AC7C81" w:rsidRPr="002B1405" w:rsidRDefault="002B1405" w:rsidP="002B1405">
      <w:pPr>
        <w:pStyle w:val="110"/>
        <w:numPr>
          <w:ilvl w:val="1"/>
          <w:numId w:val="37"/>
        </w:numPr>
        <w:tabs>
          <w:tab w:val="num" w:pos="360"/>
        </w:tabs>
        <w:ind w:left="0" w:hanging="567"/>
        <w:rPr>
          <w:rFonts w:ascii="Avenir Next Cyr" w:hAnsi="Avenir Next Cyr"/>
          <w:b/>
          <w:color w:val="004481"/>
          <w:sz w:val="24"/>
          <w:szCs w:val="24"/>
          <w:lang w:val="en-US"/>
        </w:rPr>
      </w:pPr>
      <w:bookmarkStart w:id="20" w:name="_Toc129078230"/>
      <w:r>
        <w:rPr>
          <w:rFonts w:ascii="Avenir Next Cyr" w:hAnsi="Avenir Next Cyr"/>
          <w:b/>
          <w:color w:val="004481"/>
          <w:sz w:val="24"/>
          <w:szCs w:val="24"/>
          <w:lang w:val="en-GB"/>
        </w:rPr>
        <w:t>Ensuring equal and fair working conditions</w:t>
      </w:r>
      <w:bookmarkEnd w:id="20"/>
    </w:p>
    <w:p w14:paraId="0DF2EB5E" w14:textId="77777777" w:rsidR="002B1405" w:rsidRPr="002B1405"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color w:val="000000" w:themeColor="text1"/>
          <w:sz w:val="24"/>
          <w:szCs w:val="24"/>
          <w:lang w:val="en-US" w:eastAsia="ja-JP"/>
          <w14:ligatures w14:val="standardContextual"/>
        </w:rPr>
      </w:pPr>
      <w:r w:rsidRPr="002B1405">
        <w:rPr>
          <w:rFonts w:ascii="Avenir Next" w:eastAsiaTheme="minorEastAsia" w:hAnsi="Avenir Next" w:cs="Helvetica Neue"/>
          <w:color w:val="000000" w:themeColor="text1"/>
          <w:sz w:val="24"/>
          <w:szCs w:val="24"/>
          <w:lang w:val="en-US" w:eastAsia="ja-JP"/>
          <w14:ligatures w14:val="standardContextual"/>
        </w:rPr>
        <w:t>When making decisions on the recruitment and selection of employees, working time regulations, determining wages and other payments, providing social support measures, promotion, transfer, certification, training, prosecution, reduction and dismissal, retirement, protection of employee rights or other issues, ALROSA is guided exclusively by the applicable labor laws and clear rules adopted on their basis, which are the same for all.</w:t>
      </w:r>
    </w:p>
    <w:p w14:paraId="3B3C29F9" w14:textId="77777777" w:rsidR="002B1405" w:rsidRPr="0002370B" w:rsidRDefault="002B1405" w:rsidP="002B1405">
      <w:pPr>
        <w:pStyle w:val="110"/>
        <w:rPr>
          <w:rFonts w:ascii="Avenir Next" w:hAnsi="Avenir Next"/>
          <w:b/>
          <w:color w:val="000000" w:themeColor="text1"/>
          <w:sz w:val="24"/>
          <w:szCs w:val="24"/>
          <w:lang w:val="en-US"/>
        </w:rPr>
      </w:pPr>
      <w:bookmarkStart w:id="21" w:name="_Toc129078231"/>
      <w:r w:rsidRPr="0002370B">
        <w:rPr>
          <w:rFonts w:ascii="Avenir Next" w:eastAsiaTheme="minorEastAsia" w:hAnsi="Avenir Next" w:cs="Helvetica Neue"/>
          <w:color w:val="000000" w:themeColor="text1"/>
          <w:sz w:val="24"/>
          <w:szCs w:val="24"/>
          <w:lang w:val="en-US" w:eastAsia="ja-JP"/>
          <w14:ligatures w14:val="standardContextual"/>
        </w:rPr>
        <w:lastRenderedPageBreak/>
        <w:t>The company ensures that all employees and candidates are treated with respect, create equal opportunities for them at every stage of their career advancement, and foster a culture of equal opportunity based solely on professional skills and performance.</w:t>
      </w:r>
      <w:bookmarkEnd w:id="21"/>
    </w:p>
    <w:p w14:paraId="6AD69066" w14:textId="77777777" w:rsidR="002B1405" w:rsidRPr="002B1405" w:rsidRDefault="002B1405" w:rsidP="002B1405">
      <w:pPr>
        <w:pStyle w:val="110"/>
        <w:rPr>
          <w:rFonts w:ascii="Avenir Next Cyr" w:hAnsi="Avenir Next Cyr"/>
          <w:b/>
          <w:color w:val="004481"/>
          <w:sz w:val="24"/>
          <w:szCs w:val="24"/>
          <w:lang w:val="en-US"/>
        </w:rPr>
      </w:pPr>
    </w:p>
    <w:p w14:paraId="2B1EAAD5" w14:textId="291B3268" w:rsidR="003B46BD" w:rsidRPr="00BD0FBB" w:rsidRDefault="002B1405" w:rsidP="00767F17">
      <w:pPr>
        <w:pStyle w:val="110"/>
        <w:numPr>
          <w:ilvl w:val="1"/>
          <w:numId w:val="37"/>
        </w:numPr>
        <w:ind w:left="0" w:hanging="567"/>
        <w:rPr>
          <w:rFonts w:ascii="Avenir Next Cyr" w:hAnsi="Avenir Next Cyr"/>
          <w:b/>
          <w:color w:val="004481"/>
          <w:sz w:val="24"/>
          <w:szCs w:val="24"/>
        </w:rPr>
      </w:pPr>
      <w:bookmarkStart w:id="22" w:name="_Toc96704664"/>
      <w:bookmarkStart w:id="23" w:name="_Toc96704665"/>
      <w:bookmarkStart w:id="24" w:name="_Toc129078232"/>
      <w:bookmarkEnd w:id="22"/>
      <w:bookmarkEnd w:id="23"/>
      <w:r>
        <w:rPr>
          <w:rFonts w:ascii="Avenir Next Cyr" w:hAnsi="Avenir Next Cyr"/>
          <w:b/>
          <w:color w:val="004481"/>
          <w:sz w:val="24"/>
          <w:szCs w:val="24"/>
          <w:lang w:val="en-GB"/>
        </w:rPr>
        <w:t>Ensuring gender equality</w:t>
      </w:r>
      <w:bookmarkEnd w:id="24"/>
      <w:r>
        <w:rPr>
          <w:rFonts w:ascii="Avenir Next Cyr" w:hAnsi="Avenir Next Cyr"/>
          <w:b/>
          <w:color w:val="004481"/>
          <w:sz w:val="24"/>
          <w:szCs w:val="24"/>
          <w:lang w:val="en-GB"/>
        </w:rPr>
        <w:t xml:space="preserve"> </w:t>
      </w:r>
    </w:p>
    <w:p w14:paraId="20C9C790" w14:textId="24260F51" w:rsidR="002B1405" w:rsidRPr="004F0891"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F0891">
        <w:rPr>
          <w:rFonts w:ascii="Avenir Next" w:eastAsiaTheme="minorEastAsia" w:hAnsi="Avenir Next" w:cs="Helvetica Neue"/>
          <w:sz w:val="24"/>
          <w:szCs w:val="24"/>
          <w:lang w:val="en-US" w:eastAsia="ja-JP"/>
          <w14:ligatures w14:val="standardContextual"/>
        </w:rPr>
        <w:t>The company strives to promote gender equality at all levels of management and in a variety of activities.</w:t>
      </w:r>
    </w:p>
    <w:p w14:paraId="77F99136" w14:textId="77777777" w:rsidR="002B1405" w:rsidRPr="004F0891"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3C44C3C5" w14:textId="77777777" w:rsidR="002B1405" w:rsidRPr="004F0891"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F0891">
        <w:rPr>
          <w:rFonts w:ascii="Avenir Next" w:eastAsiaTheme="minorEastAsia" w:hAnsi="Avenir Next" w:cs="Helvetica Neue"/>
          <w:sz w:val="24"/>
          <w:szCs w:val="24"/>
          <w:lang w:val="en-US" w:eastAsia="ja-JP"/>
          <w14:ligatures w14:val="standardContextual"/>
        </w:rPr>
        <w:t>To this end, the Company provides equal working conditions for all employees regardless of gender, including the opportunity to realize their professional potential, equal compensation for work of equal qualifications, equal opportunities for training and development, use of maternity leave, and others.</w:t>
      </w:r>
    </w:p>
    <w:p w14:paraId="35173FD9" w14:textId="77777777" w:rsidR="002B1405" w:rsidRPr="004F0891"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57F93528" w14:textId="5368B6EC" w:rsidR="002B1405" w:rsidRPr="004F0891" w:rsidRDefault="002B1405" w:rsidP="002B1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F0891">
        <w:rPr>
          <w:rFonts w:ascii="Avenir Next" w:eastAsiaTheme="minorEastAsia" w:hAnsi="Avenir Next" w:cs="Helvetica Neue"/>
          <w:sz w:val="24"/>
          <w:szCs w:val="24"/>
          <w:lang w:val="en-US" w:eastAsia="ja-JP"/>
          <w14:ligatures w14:val="standardContextual"/>
        </w:rPr>
        <w:t xml:space="preserve">The Company recognizes that the empowerment of women is essential </w:t>
      </w:r>
      <w:r w:rsidR="00EF7D8C">
        <w:rPr>
          <w:rFonts w:ascii="Avenir Next" w:eastAsiaTheme="minorEastAsia" w:hAnsi="Avenir Next" w:cs="Helvetica Neue"/>
          <w:sz w:val="24"/>
          <w:szCs w:val="24"/>
          <w:lang w:val="en-US" w:eastAsia="ja-JP"/>
          <w14:ligatures w14:val="standardContextual"/>
        </w:rPr>
        <w:t>for</w:t>
      </w:r>
      <w:r w:rsidR="00EF7D8C" w:rsidRPr="004F0891">
        <w:rPr>
          <w:rFonts w:ascii="Avenir Next" w:eastAsiaTheme="minorEastAsia" w:hAnsi="Avenir Next" w:cs="Helvetica Neue"/>
          <w:sz w:val="24"/>
          <w:szCs w:val="24"/>
          <w:lang w:val="en-US" w:eastAsia="ja-JP"/>
          <w14:ligatures w14:val="standardContextual"/>
        </w:rPr>
        <w:t xml:space="preserve"> </w:t>
      </w:r>
      <w:r w:rsidRPr="004F0891">
        <w:rPr>
          <w:rFonts w:ascii="Avenir Next" w:eastAsiaTheme="minorEastAsia" w:hAnsi="Avenir Next" w:cs="Helvetica Neue"/>
          <w:sz w:val="24"/>
          <w:szCs w:val="24"/>
          <w:lang w:val="en-US" w:eastAsia="ja-JP"/>
          <w14:ligatures w14:val="standardContextual"/>
        </w:rPr>
        <w:t>effective performance and achievement of results. The Company also pays important attention to ensuring women's share in the Company's management.</w:t>
      </w:r>
    </w:p>
    <w:p w14:paraId="5D2AA1E0" w14:textId="596A052E" w:rsidR="00257C4C" w:rsidRPr="002B1405" w:rsidRDefault="00257C4C" w:rsidP="00094DBA">
      <w:pPr>
        <w:rPr>
          <w:sz w:val="24"/>
          <w:szCs w:val="24"/>
          <w:lang w:val="en-US"/>
        </w:rPr>
      </w:pPr>
    </w:p>
    <w:p w14:paraId="426961BA" w14:textId="4DF032F0" w:rsidR="006D3008" w:rsidRPr="00B32874" w:rsidRDefault="00B32874" w:rsidP="00767F17">
      <w:pPr>
        <w:pStyle w:val="110"/>
        <w:numPr>
          <w:ilvl w:val="1"/>
          <w:numId w:val="37"/>
        </w:numPr>
        <w:ind w:left="0" w:hanging="567"/>
        <w:rPr>
          <w:rFonts w:ascii="Avenir Next Cyr" w:hAnsi="Avenir Next Cyr"/>
          <w:b/>
          <w:color w:val="004481"/>
          <w:sz w:val="24"/>
          <w:szCs w:val="24"/>
        </w:rPr>
      </w:pPr>
      <w:bookmarkStart w:id="25" w:name="_Toc129078233"/>
      <w:r>
        <w:rPr>
          <w:rFonts w:ascii="Avenir Next Cyr" w:hAnsi="Avenir Next Cyr"/>
          <w:b/>
          <w:color w:val="004481"/>
          <w:sz w:val="24"/>
          <w:szCs w:val="24"/>
          <w:lang w:val="en-GB"/>
        </w:rPr>
        <w:t>Ensuring age equality</w:t>
      </w:r>
      <w:bookmarkEnd w:id="25"/>
      <w:r>
        <w:rPr>
          <w:rFonts w:ascii="Avenir Next Cyr" w:hAnsi="Avenir Next Cyr"/>
          <w:b/>
          <w:color w:val="004481"/>
          <w:sz w:val="24"/>
          <w:szCs w:val="24"/>
          <w:lang w:val="en-GB"/>
        </w:rPr>
        <w:t xml:space="preserve"> </w:t>
      </w:r>
    </w:p>
    <w:p w14:paraId="008ED0FD" w14:textId="77777777" w:rsidR="00B32874" w:rsidRPr="00B32874"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B32874">
        <w:rPr>
          <w:rFonts w:ascii="Avenir Next" w:eastAsiaTheme="minorEastAsia" w:hAnsi="Avenir Next" w:cs="Helvetica Neue"/>
          <w:sz w:val="24"/>
          <w:szCs w:val="24"/>
          <w:lang w:val="en-US" w:eastAsia="ja-JP"/>
          <w14:ligatures w14:val="standardContextual"/>
        </w:rPr>
        <w:t>The Company strives to maintain the principles of age equality of personnel in various areas of activity. The Company recognizes that using people's strengths in accordance with their professional qualities regardless of age is important to ensure effective work and achievement of the set results.</w:t>
      </w:r>
    </w:p>
    <w:p w14:paraId="12DEF184" w14:textId="4822E58C" w:rsidR="00B32874" w:rsidRPr="00B32874" w:rsidRDefault="00B32874" w:rsidP="00B32874">
      <w:pPr>
        <w:pStyle w:val="110"/>
        <w:rPr>
          <w:rFonts w:ascii="Avenir Next Cyr" w:hAnsi="Avenir Next Cyr"/>
          <w:b/>
          <w:color w:val="004481"/>
          <w:sz w:val="24"/>
          <w:szCs w:val="24"/>
          <w:lang w:val="en-US"/>
        </w:rPr>
      </w:pPr>
      <w:bookmarkStart w:id="26" w:name="_Toc129078234"/>
      <w:r w:rsidRPr="003D46A7">
        <w:rPr>
          <w:rFonts w:ascii="Avenir Next" w:eastAsiaTheme="minorEastAsia" w:hAnsi="Avenir Next" w:cs="Helvetica Neue"/>
          <w:color w:val="000000" w:themeColor="text1"/>
          <w:sz w:val="24"/>
          <w:szCs w:val="24"/>
          <w:lang w:val="en-US" w:eastAsia="ja-JP"/>
          <w14:ligatures w14:val="standardContextual"/>
        </w:rPr>
        <w:t>ALROSA ensures non-discrimination based on age and strives to retain employees whose skills, experience and attitude meet the requirements of the position/</w:t>
      </w:r>
      <w:r w:rsidR="00D641BC">
        <w:rPr>
          <w:rFonts w:ascii="Avenir Next" w:eastAsiaTheme="minorEastAsia" w:hAnsi="Avenir Next" w:cs="Helvetica Neue"/>
          <w:color w:val="000000" w:themeColor="text1"/>
          <w:sz w:val="24"/>
          <w:szCs w:val="24"/>
          <w:lang w:val="en-US" w:eastAsia="ja-JP"/>
          <w14:ligatures w14:val="standardContextual"/>
        </w:rPr>
        <w:t>occupation</w:t>
      </w:r>
      <w:r w:rsidRPr="003D46A7">
        <w:rPr>
          <w:rFonts w:ascii="Avenir Next" w:eastAsiaTheme="minorEastAsia" w:hAnsi="Avenir Next" w:cs="Helvetica Neue"/>
          <w:color w:val="000000" w:themeColor="text1"/>
          <w:sz w:val="24"/>
          <w:szCs w:val="24"/>
          <w:lang w:val="en-US" w:eastAsia="ja-JP"/>
          <w14:ligatures w14:val="standardContextual"/>
        </w:rPr>
        <w:t xml:space="preserve">. </w:t>
      </w:r>
      <w:r w:rsidR="00A83144" w:rsidRPr="00A83144">
        <w:rPr>
          <w:rFonts w:ascii="Avenir Next" w:eastAsiaTheme="minorEastAsia" w:hAnsi="Avenir Next" w:cs="Helvetica Neue"/>
          <w:color w:val="000000" w:themeColor="text1"/>
          <w:sz w:val="24"/>
          <w:szCs w:val="24"/>
          <w:lang w:val="en-US" w:eastAsia="ja-JP"/>
          <w14:ligatures w14:val="standardContextual"/>
        </w:rPr>
        <w:t>The Company does not allow any age requirements for candidates in hiring employees, other than those related to the minimum age for employment and / or admission to certain types of work.</w:t>
      </w:r>
      <w:bookmarkEnd w:id="26"/>
    </w:p>
    <w:p w14:paraId="3C2A75E3" w14:textId="77777777" w:rsidR="00B32874" w:rsidRPr="00B32874" w:rsidRDefault="00B32874" w:rsidP="00767F17">
      <w:pPr>
        <w:pStyle w:val="110"/>
        <w:numPr>
          <w:ilvl w:val="1"/>
          <w:numId w:val="37"/>
        </w:numPr>
        <w:ind w:left="0" w:hanging="567"/>
        <w:rPr>
          <w:rFonts w:ascii="Avenir Next Cyr" w:hAnsi="Avenir Next Cyr"/>
          <w:b/>
          <w:color w:val="004481"/>
          <w:sz w:val="24"/>
          <w:szCs w:val="24"/>
          <w:lang w:val="en-US"/>
        </w:rPr>
      </w:pPr>
      <w:bookmarkStart w:id="27" w:name="_Toc129078235"/>
      <w:r>
        <w:rPr>
          <w:rFonts w:ascii="Avenir Next Cyr" w:hAnsi="Avenir Next Cyr"/>
          <w:b/>
          <w:color w:val="004481"/>
          <w:sz w:val="24"/>
          <w:szCs w:val="24"/>
          <w:lang w:val="en-GB"/>
        </w:rPr>
        <w:t>Providing an accessible and inclusive environment</w:t>
      </w:r>
      <w:bookmarkEnd w:id="27"/>
    </w:p>
    <w:p w14:paraId="43F962C0" w14:textId="69809340" w:rsidR="00B32874" w:rsidRPr="009C2006"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9C2006">
        <w:rPr>
          <w:rFonts w:ascii="Avenir Next" w:eastAsiaTheme="minorEastAsia" w:hAnsi="Avenir Next" w:cs="Helvetica Neue"/>
          <w:sz w:val="24"/>
          <w:szCs w:val="24"/>
          <w:lang w:val="en-US" w:eastAsia="ja-JP"/>
          <w14:ligatures w14:val="standardContextual"/>
        </w:rPr>
        <w:t xml:space="preserve">The company pays special attention to providing an accessible and inclusive environment tailored to its operations, including for people with disabilities. </w:t>
      </w:r>
    </w:p>
    <w:p w14:paraId="514E3F0F" w14:textId="77777777" w:rsidR="00B32874" w:rsidRPr="009C2006"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41D5FE16" w14:textId="7DCD0B2A" w:rsidR="00B32874" w:rsidRPr="009C2006"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9C2006">
        <w:rPr>
          <w:rFonts w:ascii="Avenir Next" w:eastAsiaTheme="minorEastAsia" w:hAnsi="Avenir Next" w:cs="Helvetica Neue"/>
          <w:sz w:val="24"/>
          <w:szCs w:val="24"/>
          <w:lang w:val="en-US" w:eastAsia="ja-JP"/>
          <w14:ligatures w14:val="standardContextual"/>
        </w:rPr>
        <w:t>The company takes reasonable steps to keep employees who become unable to perform their duties for health reasons by retraining them, providing special equipment/special workstations or reducing working hours.</w:t>
      </w:r>
    </w:p>
    <w:p w14:paraId="49817173" w14:textId="77777777" w:rsidR="00B32874" w:rsidRPr="009C2006"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51792288" w14:textId="2AA45F83" w:rsidR="009425FF" w:rsidRPr="00B32874"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9C2006">
        <w:rPr>
          <w:rFonts w:ascii="Avenir Next" w:eastAsiaTheme="minorEastAsia" w:hAnsi="Avenir Next" w:cs="Helvetica Neue"/>
          <w:sz w:val="24"/>
          <w:szCs w:val="24"/>
          <w:lang w:val="en-US" w:eastAsia="ja-JP"/>
          <w14:ligatures w14:val="standardContextual"/>
        </w:rPr>
        <w:t xml:space="preserve">In order to motivate its </w:t>
      </w:r>
      <w:r w:rsidR="00442AB7">
        <w:rPr>
          <w:rFonts w:ascii="Avenir Next" w:eastAsiaTheme="minorEastAsia" w:hAnsi="Avenir Next" w:cs="Helvetica Neue"/>
          <w:sz w:val="24"/>
          <w:szCs w:val="24"/>
          <w:lang w:val="en-US" w:eastAsia="ja-JP"/>
          <w14:ligatures w14:val="standardContextual"/>
        </w:rPr>
        <w:t>employees</w:t>
      </w:r>
      <w:r w:rsidR="00442AB7" w:rsidRPr="009C2006">
        <w:rPr>
          <w:rFonts w:ascii="Avenir Next" w:eastAsiaTheme="minorEastAsia" w:hAnsi="Avenir Next" w:cs="Helvetica Neue"/>
          <w:sz w:val="24"/>
          <w:szCs w:val="24"/>
          <w:lang w:val="en-US" w:eastAsia="ja-JP"/>
          <w14:ligatures w14:val="standardContextual"/>
        </w:rPr>
        <w:t xml:space="preserve"> </w:t>
      </w:r>
      <w:r w:rsidRPr="009C2006">
        <w:rPr>
          <w:rFonts w:ascii="Avenir Next" w:eastAsiaTheme="minorEastAsia" w:hAnsi="Avenir Next" w:cs="Helvetica Neue"/>
          <w:sz w:val="24"/>
          <w:szCs w:val="24"/>
          <w:lang w:val="en-US" w:eastAsia="ja-JP"/>
          <w14:ligatures w14:val="standardContextual"/>
        </w:rPr>
        <w:t>and ensure a work-life balance, ALROSA provides for part-time and/or flexible working hours.</w:t>
      </w:r>
    </w:p>
    <w:p w14:paraId="241DDC12" w14:textId="45378847" w:rsidR="00094DBA" w:rsidRPr="00B32874" w:rsidRDefault="00B32874" w:rsidP="00B32874">
      <w:pPr>
        <w:pStyle w:val="110"/>
        <w:numPr>
          <w:ilvl w:val="1"/>
          <w:numId w:val="37"/>
        </w:numPr>
        <w:tabs>
          <w:tab w:val="num" w:pos="360"/>
        </w:tabs>
        <w:ind w:left="0" w:hanging="567"/>
        <w:rPr>
          <w:rFonts w:ascii="Avenir Next Cyr" w:hAnsi="Avenir Next Cyr"/>
          <w:b/>
          <w:color w:val="004481"/>
          <w:sz w:val="24"/>
          <w:szCs w:val="24"/>
          <w:lang w:val="en-US"/>
        </w:rPr>
      </w:pPr>
      <w:bookmarkStart w:id="28" w:name="_Toc129078236"/>
      <w:r>
        <w:rPr>
          <w:rFonts w:ascii="Avenir Next Cyr" w:hAnsi="Avenir Next Cyr"/>
          <w:b/>
          <w:color w:val="004481"/>
          <w:sz w:val="24"/>
          <w:szCs w:val="24"/>
          <w:lang w:val="en-GB"/>
        </w:rPr>
        <w:t xml:space="preserve">Respect for the rights of local cultures and </w:t>
      </w:r>
      <w:r w:rsidR="0009416A">
        <w:rPr>
          <w:rFonts w:ascii="Avenir Next Cyr" w:hAnsi="Avenir Next Cyr"/>
          <w:b/>
          <w:color w:val="004481"/>
          <w:sz w:val="24"/>
          <w:szCs w:val="24"/>
          <w:lang w:val="en-GB"/>
        </w:rPr>
        <w:t>communities</w:t>
      </w:r>
      <w:bookmarkEnd w:id="28"/>
    </w:p>
    <w:p w14:paraId="10014213" w14:textId="77777777" w:rsidR="00B32874" w:rsidRPr="00B32874"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color w:val="000000" w:themeColor="text1"/>
          <w:sz w:val="24"/>
          <w:szCs w:val="24"/>
          <w:lang w:val="en-US" w:eastAsia="ja-JP"/>
          <w14:ligatures w14:val="standardContextual"/>
        </w:rPr>
      </w:pPr>
      <w:r w:rsidRPr="00B32874">
        <w:rPr>
          <w:rFonts w:ascii="Avenir Next" w:eastAsiaTheme="minorEastAsia" w:hAnsi="Avenir Next" w:cs="Helvetica Neue"/>
          <w:color w:val="000000" w:themeColor="text1"/>
          <w:sz w:val="24"/>
          <w:szCs w:val="24"/>
          <w:lang w:val="en-US" w:eastAsia="ja-JP"/>
          <w14:ligatures w14:val="standardContextual"/>
        </w:rPr>
        <w:t>The company respects the culture, customs, traditions and way of life of local communities, paying special attention to supporting and preserving the cultural and historical values of indigenous people.</w:t>
      </w:r>
    </w:p>
    <w:p w14:paraId="657B1CA3" w14:textId="08C8F87E" w:rsidR="00B32874" w:rsidRPr="00B32874" w:rsidRDefault="00B32874" w:rsidP="00B32874">
      <w:pPr>
        <w:pStyle w:val="110"/>
        <w:rPr>
          <w:rFonts w:ascii="Avenir Next" w:hAnsi="Avenir Next"/>
          <w:b/>
          <w:color w:val="000000" w:themeColor="text1"/>
          <w:sz w:val="24"/>
          <w:szCs w:val="24"/>
          <w:lang w:val="en-US"/>
        </w:rPr>
      </w:pPr>
      <w:bookmarkStart w:id="29" w:name="_Toc129078237"/>
      <w:r w:rsidRPr="009C2006">
        <w:rPr>
          <w:rFonts w:ascii="Avenir Next" w:eastAsiaTheme="minorEastAsia" w:hAnsi="Avenir Next" w:cs="Helvetica Neue"/>
          <w:color w:val="000000" w:themeColor="text1"/>
          <w:sz w:val="24"/>
          <w:szCs w:val="24"/>
          <w:lang w:val="en-US" w:eastAsia="ja-JP"/>
          <w14:ligatures w14:val="standardContextual"/>
        </w:rPr>
        <w:lastRenderedPageBreak/>
        <w:t>Being aware of its responsibility for the impact on the livelihood of the population in the regions where it operates, ALROSA seeks to create conditions for effective interaction with local communities and treat with respect the rights of indigenous minorities by ensuring their adaptation in the regions where the Company operates, supporting candidates from local communities and employment of indigenous people in ALROSA Group subdivisions.</w:t>
      </w:r>
      <w:bookmarkEnd w:id="29"/>
    </w:p>
    <w:p w14:paraId="1FB06126" w14:textId="4028FEEB" w:rsidR="00B32874" w:rsidRPr="00B32874" w:rsidRDefault="002D5CD7" w:rsidP="003E1DD8">
      <w:pPr>
        <w:pStyle w:val="110"/>
        <w:numPr>
          <w:ilvl w:val="1"/>
          <w:numId w:val="37"/>
        </w:numPr>
        <w:ind w:left="0" w:hanging="567"/>
        <w:rPr>
          <w:sz w:val="24"/>
          <w:szCs w:val="24"/>
          <w:lang w:val="en-US"/>
        </w:rPr>
      </w:pPr>
      <w:bookmarkStart w:id="30" w:name="_Toc129078238"/>
      <w:r>
        <w:rPr>
          <w:rFonts w:ascii="Avenir Next Cyr" w:hAnsi="Avenir Next Cyr"/>
          <w:b/>
          <w:color w:val="004481"/>
          <w:sz w:val="24"/>
          <w:szCs w:val="24"/>
          <w:lang w:val="en-US"/>
        </w:rPr>
        <w:t xml:space="preserve">Preventing </w:t>
      </w:r>
      <w:r w:rsidR="00B32874">
        <w:rPr>
          <w:rFonts w:ascii="Avenir Next Cyr" w:hAnsi="Avenir Next Cyr"/>
          <w:b/>
          <w:color w:val="004481"/>
          <w:sz w:val="24"/>
          <w:szCs w:val="24"/>
          <w:lang w:val="en-GB"/>
        </w:rPr>
        <w:t>discrimination</w:t>
      </w:r>
      <w:r w:rsidR="00B32874" w:rsidRPr="00B32874">
        <w:rPr>
          <w:rFonts w:ascii="Avenir Next Cyr" w:hAnsi="Avenir Next Cyr"/>
          <w:b/>
          <w:color w:val="004481"/>
          <w:sz w:val="24"/>
          <w:szCs w:val="24"/>
          <w:lang w:val="en-US"/>
        </w:rPr>
        <w:t xml:space="preserve"> </w:t>
      </w:r>
      <w:r w:rsidR="00B32874">
        <w:rPr>
          <w:rFonts w:ascii="Avenir Next Cyr" w:hAnsi="Avenir Next Cyr"/>
          <w:b/>
          <w:color w:val="004481"/>
          <w:sz w:val="24"/>
          <w:szCs w:val="24"/>
          <w:lang w:val="en-GB"/>
        </w:rPr>
        <w:t>and</w:t>
      </w:r>
      <w:r w:rsidR="00B32874" w:rsidRPr="00B32874">
        <w:rPr>
          <w:rFonts w:ascii="Avenir Next Cyr" w:hAnsi="Avenir Next Cyr"/>
          <w:b/>
          <w:color w:val="004481"/>
          <w:sz w:val="24"/>
          <w:szCs w:val="24"/>
          <w:lang w:val="en-US"/>
        </w:rPr>
        <w:t xml:space="preserve"> </w:t>
      </w:r>
      <w:r w:rsidR="00B32874">
        <w:rPr>
          <w:rFonts w:ascii="Avenir Next Cyr" w:hAnsi="Avenir Next Cyr"/>
          <w:b/>
          <w:color w:val="004481"/>
          <w:sz w:val="24"/>
          <w:szCs w:val="24"/>
          <w:lang w:val="en-GB"/>
        </w:rPr>
        <w:t>other</w:t>
      </w:r>
      <w:r w:rsidR="00B32874" w:rsidRPr="00B32874">
        <w:rPr>
          <w:rFonts w:ascii="Avenir Next Cyr" w:hAnsi="Avenir Next Cyr"/>
          <w:b/>
          <w:color w:val="004481"/>
          <w:sz w:val="24"/>
          <w:szCs w:val="24"/>
          <w:lang w:val="en-US"/>
        </w:rPr>
        <w:t xml:space="preserve"> </w:t>
      </w:r>
      <w:r w:rsidR="00B32874">
        <w:rPr>
          <w:rFonts w:ascii="Avenir Next Cyr" w:hAnsi="Avenir Next Cyr"/>
          <w:b/>
          <w:color w:val="004481"/>
          <w:sz w:val="24"/>
          <w:szCs w:val="24"/>
          <w:lang w:val="en-GB"/>
        </w:rPr>
        <w:t>human</w:t>
      </w:r>
      <w:r w:rsidR="00B32874" w:rsidRPr="00B32874">
        <w:rPr>
          <w:rFonts w:ascii="Avenir Next Cyr" w:hAnsi="Avenir Next Cyr"/>
          <w:b/>
          <w:color w:val="004481"/>
          <w:sz w:val="24"/>
          <w:szCs w:val="24"/>
          <w:lang w:val="en-US"/>
        </w:rPr>
        <w:t xml:space="preserve"> </w:t>
      </w:r>
      <w:r w:rsidR="00B32874">
        <w:rPr>
          <w:rFonts w:ascii="Avenir Next Cyr" w:hAnsi="Avenir Next Cyr"/>
          <w:b/>
          <w:color w:val="004481"/>
          <w:sz w:val="24"/>
          <w:szCs w:val="24"/>
          <w:lang w:val="en-GB"/>
        </w:rPr>
        <w:t>rights</w:t>
      </w:r>
      <w:r w:rsidR="00B32874" w:rsidRPr="00B32874">
        <w:rPr>
          <w:rFonts w:ascii="Avenir Next Cyr" w:hAnsi="Avenir Next Cyr"/>
          <w:b/>
          <w:color w:val="004481"/>
          <w:sz w:val="24"/>
          <w:szCs w:val="24"/>
          <w:lang w:val="en-US"/>
        </w:rPr>
        <w:t xml:space="preserve"> </w:t>
      </w:r>
      <w:r w:rsidR="00B32874">
        <w:rPr>
          <w:rFonts w:ascii="Avenir Next Cyr" w:hAnsi="Avenir Next Cyr"/>
          <w:b/>
          <w:color w:val="004481"/>
          <w:sz w:val="24"/>
          <w:szCs w:val="24"/>
          <w:lang w:val="en-GB"/>
        </w:rPr>
        <w:t>violations</w:t>
      </w:r>
      <w:bookmarkEnd w:id="30"/>
    </w:p>
    <w:p w14:paraId="33307E42" w14:textId="51ED05DE" w:rsidR="00B32874" w:rsidRPr="00B32874"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B32874">
        <w:rPr>
          <w:rFonts w:ascii="Avenir Next" w:eastAsiaTheme="minorEastAsia" w:hAnsi="Avenir Next" w:cs="Helvetica Neue"/>
          <w:sz w:val="24"/>
          <w:szCs w:val="24"/>
          <w:lang w:val="en-US" w:eastAsia="ja-JP"/>
          <w14:ligatures w14:val="standardContextual"/>
        </w:rPr>
        <w:t xml:space="preserve">Providing its employees with healthy, safe, fair and </w:t>
      </w:r>
      <w:r w:rsidR="00D96527">
        <w:rPr>
          <w:rFonts w:ascii="Avenir Next" w:eastAsiaTheme="minorEastAsia" w:hAnsi="Avenir Next" w:cs="Helvetica Neue"/>
          <w:sz w:val="24"/>
          <w:szCs w:val="24"/>
          <w:lang w:val="en-US" w:eastAsia="ja-JP"/>
          <w14:ligatures w14:val="standardContextual"/>
        </w:rPr>
        <w:t>comfortable</w:t>
      </w:r>
      <w:r w:rsidR="00D96527" w:rsidRPr="00B32874">
        <w:rPr>
          <w:rFonts w:ascii="Avenir Next" w:eastAsiaTheme="minorEastAsia" w:hAnsi="Avenir Next" w:cs="Helvetica Neue"/>
          <w:sz w:val="24"/>
          <w:szCs w:val="24"/>
          <w:lang w:val="en-US" w:eastAsia="ja-JP"/>
          <w14:ligatures w14:val="standardContextual"/>
        </w:rPr>
        <w:t xml:space="preserve"> </w:t>
      </w:r>
      <w:r w:rsidRPr="00B32874">
        <w:rPr>
          <w:rFonts w:ascii="Avenir Next" w:eastAsiaTheme="minorEastAsia" w:hAnsi="Avenir Next" w:cs="Helvetica Neue"/>
          <w:sz w:val="24"/>
          <w:szCs w:val="24"/>
          <w:lang w:val="en-US" w:eastAsia="ja-JP"/>
          <w14:ligatures w14:val="standardContextual"/>
        </w:rPr>
        <w:t>working conditions is one of the key priorities of ALROSA. In its activities, the Company is guided by the principle of non-discrimination and does not allow any differences, exceptions, restrictions or preferences in rights based on any grounds, including race, color, sex, language, religion, sexual orientation, political and other views, ethnic or social background.</w:t>
      </w:r>
    </w:p>
    <w:p w14:paraId="28A5D005" w14:textId="77777777" w:rsidR="00B32874"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5264DCCC" w14:textId="3448A6FF" w:rsidR="00B32874" w:rsidRPr="00B32874" w:rsidRDefault="00B32874" w:rsidP="00B3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B32874">
        <w:rPr>
          <w:rFonts w:ascii="Avenir Next" w:eastAsiaTheme="minorEastAsia" w:hAnsi="Avenir Next" w:cs="Helvetica Neue"/>
          <w:sz w:val="24"/>
          <w:szCs w:val="24"/>
          <w:lang w:val="en-US" w:eastAsia="ja-JP"/>
          <w14:ligatures w14:val="standardContextual"/>
        </w:rPr>
        <w:t xml:space="preserve">The Company recognizes </w:t>
      </w:r>
      <w:r w:rsidR="0013177C">
        <w:rPr>
          <w:rFonts w:ascii="Avenir Next" w:eastAsiaTheme="minorEastAsia" w:hAnsi="Avenir Next" w:cs="Helvetica Neue"/>
          <w:sz w:val="24"/>
          <w:szCs w:val="24"/>
          <w:lang w:val="en-US" w:eastAsia="ja-JP"/>
          <w14:ligatures w14:val="standardContextual"/>
        </w:rPr>
        <w:t xml:space="preserve">as </w:t>
      </w:r>
      <w:r w:rsidR="00814BED" w:rsidRPr="00814BED">
        <w:rPr>
          <w:rFonts w:ascii="Avenir Next" w:eastAsiaTheme="minorEastAsia" w:hAnsi="Avenir Next" w:cs="Helvetica Neue"/>
          <w:sz w:val="24"/>
          <w:szCs w:val="24"/>
          <w:lang w:val="en-US" w:eastAsia="ja-JP"/>
          <w14:ligatures w14:val="standardContextual"/>
        </w:rPr>
        <w:t xml:space="preserve">unacceptable </w:t>
      </w:r>
      <w:r w:rsidR="00814BED">
        <w:rPr>
          <w:rFonts w:ascii="Avenir Next" w:eastAsiaTheme="minorEastAsia" w:hAnsi="Avenir Next" w:cs="Helvetica Neue"/>
          <w:sz w:val="24"/>
          <w:szCs w:val="24"/>
          <w:lang w:val="en-US" w:eastAsia="ja-JP"/>
          <w14:ligatures w14:val="standardContextual"/>
        </w:rPr>
        <w:t xml:space="preserve">any </w:t>
      </w:r>
      <w:r w:rsidRPr="00B32874">
        <w:rPr>
          <w:rFonts w:ascii="Avenir Next" w:eastAsiaTheme="minorEastAsia" w:hAnsi="Avenir Next" w:cs="Helvetica Neue"/>
          <w:sz w:val="24"/>
          <w:szCs w:val="24"/>
          <w:lang w:val="en-US" w:eastAsia="ja-JP"/>
          <w14:ligatures w14:val="standardContextual"/>
        </w:rPr>
        <w:t xml:space="preserve">inappropriate or unwanted conduct, whether </w:t>
      </w:r>
      <w:r w:rsidRPr="00B32874">
        <w:rPr>
          <w:rFonts w:ascii="Avenir Next" w:eastAsiaTheme="minorEastAsia" w:hAnsi="Avenir Next" w:cs="Helvetica Neue"/>
          <w:color w:val="000000" w:themeColor="text1"/>
          <w:sz w:val="24"/>
          <w:szCs w:val="24"/>
          <w:lang w:val="en-US" w:eastAsia="ja-JP"/>
          <w14:ligatures w14:val="standardContextual"/>
        </w:rPr>
        <w:t>isolated</w:t>
      </w:r>
      <w:r w:rsidRPr="00B32874">
        <w:rPr>
          <w:rFonts w:ascii="Avenir Next" w:eastAsiaTheme="minorEastAsia" w:hAnsi="Avenir Next" w:cs="Helvetica Neue"/>
          <w:i/>
          <w:iCs/>
          <w:color w:val="70AD47" w:themeColor="accent6"/>
          <w:sz w:val="24"/>
          <w:szCs w:val="24"/>
          <w:lang w:val="en-US" w:eastAsia="ja-JP"/>
          <w14:ligatures w14:val="standardContextual"/>
        </w:rPr>
        <w:t xml:space="preserve"> </w:t>
      </w:r>
      <w:r w:rsidRPr="00B32874">
        <w:rPr>
          <w:rFonts w:ascii="Avenir Next" w:eastAsiaTheme="minorEastAsia" w:hAnsi="Avenir Next" w:cs="Helvetica Neue"/>
          <w:sz w:val="24"/>
          <w:szCs w:val="24"/>
          <w:lang w:val="en-US" w:eastAsia="ja-JP"/>
          <w14:ligatures w14:val="standardContextual"/>
        </w:rPr>
        <w:t xml:space="preserve">or systematic, in the form of words, gestures or actions that reasonably could annoy, alarm, offend, humiliate, intimidate or embarrass others, </w:t>
      </w:r>
      <w:r w:rsidR="00814BED">
        <w:rPr>
          <w:rFonts w:ascii="Avenir Next" w:eastAsiaTheme="minorEastAsia" w:hAnsi="Avenir Next" w:cs="Helvetica Neue"/>
          <w:sz w:val="24"/>
          <w:szCs w:val="24"/>
          <w:lang w:val="en-US" w:eastAsia="ja-JP"/>
          <w14:ligatures w14:val="standardContextual"/>
        </w:rPr>
        <w:t xml:space="preserve">or be </w:t>
      </w:r>
      <w:r w:rsidRPr="00B32874">
        <w:rPr>
          <w:rFonts w:ascii="Avenir Next" w:eastAsiaTheme="minorEastAsia" w:hAnsi="Avenir Next" w:cs="Helvetica Neue"/>
          <w:sz w:val="24"/>
          <w:szCs w:val="24"/>
          <w:lang w:val="en-US" w:eastAsia="ja-JP"/>
          <w14:ligatures w14:val="standardContextual"/>
        </w:rPr>
        <w:t xml:space="preserve">intended to undermine human dignity and rights or create an intimidating, hostile or offensive work environment, including harassment, bullying </w:t>
      </w:r>
      <w:r w:rsidR="00814BED">
        <w:rPr>
          <w:rFonts w:ascii="Avenir Next" w:eastAsiaTheme="minorEastAsia" w:hAnsi="Avenir Next" w:cs="Helvetica Neue"/>
          <w:sz w:val="24"/>
          <w:szCs w:val="24"/>
          <w:lang w:val="en-US" w:eastAsia="ja-JP"/>
          <w14:ligatures w14:val="standardContextual"/>
        </w:rPr>
        <w:t>or</w:t>
      </w:r>
      <w:r w:rsidRPr="00B32874">
        <w:rPr>
          <w:rFonts w:ascii="Avenir Next" w:eastAsiaTheme="minorEastAsia" w:hAnsi="Avenir Next" w:cs="Helvetica Neue"/>
          <w:sz w:val="24"/>
          <w:szCs w:val="24"/>
          <w:lang w:val="en-US" w:eastAsia="ja-JP"/>
          <w14:ligatures w14:val="standardContextual"/>
        </w:rPr>
        <w:t xml:space="preserve"> other forms of human rights abus</w:t>
      </w:r>
      <w:r w:rsidR="00814BED">
        <w:rPr>
          <w:rFonts w:ascii="Avenir Next" w:eastAsiaTheme="minorEastAsia" w:hAnsi="Avenir Next" w:cs="Helvetica Neue"/>
          <w:sz w:val="24"/>
          <w:szCs w:val="24"/>
          <w:lang w:val="en-US" w:eastAsia="ja-JP"/>
          <w14:ligatures w14:val="standardContextual"/>
        </w:rPr>
        <w:t>e</w:t>
      </w:r>
      <w:r w:rsidRPr="00B32874">
        <w:rPr>
          <w:rFonts w:ascii="Avenir Next" w:eastAsiaTheme="minorEastAsia" w:hAnsi="Avenir Next" w:cs="Helvetica Neue"/>
          <w:sz w:val="24"/>
          <w:szCs w:val="24"/>
          <w:lang w:val="en-US" w:eastAsia="ja-JP"/>
          <w14:ligatures w14:val="standardContextual"/>
        </w:rPr>
        <w:t>.</w:t>
      </w:r>
    </w:p>
    <w:p w14:paraId="47F173DC" w14:textId="77777777" w:rsidR="00B32874" w:rsidRDefault="00B32874" w:rsidP="00B32874">
      <w:pPr>
        <w:rPr>
          <w:rFonts w:ascii="Avenir Next" w:eastAsiaTheme="minorEastAsia" w:hAnsi="Avenir Next" w:cs="Helvetica Neue"/>
          <w:sz w:val="24"/>
          <w:szCs w:val="24"/>
          <w:lang w:val="en-US" w:eastAsia="ja-JP"/>
          <w14:ligatures w14:val="standardContextual"/>
        </w:rPr>
      </w:pPr>
    </w:p>
    <w:p w14:paraId="027750D6" w14:textId="15FDE2C6" w:rsidR="00B32874" w:rsidRPr="00B32874" w:rsidRDefault="00B32874" w:rsidP="00B32874">
      <w:pPr>
        <w:rPr>
          <w:rFonts w:ascii="Avenir Next" w:hAnsi="Avenir Next"/>
          <w:sz w:val="24"/>
          <w:szCs w:val="24"/>
          <w:lang w:val="en-US"/>
        </w:rPr>
      </w:pPr>
      <w:r w:rsidRPr="00B32874">
        <w:rPr>
          <w:rFonts w:ascii="Avenir Next" w:eastAsiaTheme="minorEastAsia" w:hAnsi="Avenir Next" w:cs="Helvetica Neue"/>
          <w:sz w:val="24"/>
          <w:szCs w:val="24"/>
          <w:lang w:val="en-US" w:eastAsia="ja-JP"/>
          <w14:ligatures w14:val="standardContextual"/>
        </w:rPr>
        <w:t>The Company is committed to providing a supportive work environment free of harassment and persecution, obscene, threatening and intimidating behavior, in which employees are not afraid to voice their concerns and feel safe to speak up about problems.</w:t>
      </w:r>
    </w:p>
    <w:p w14:paraId="655CF7C2" w14:textId="77777777" w:rsidR="00B32874" w:rsidRPr="00B32874" w:rsidRDefault="00B32874" w:rsidP="00B32874">
      <w:pPr>
        <w:pStyle w:val="110"/>
        <w:rPr>
          <w:sz w:val="24"/>
          <w:szCs w:val="24"/>
          <w:lang w:val="en-US"/>
        </w:rPr>
      </w:pPr>
    </w:p>
    <w:p w14:paraId="7030384A" w14:textId="0F963B71" w:rsidR="00C91959" w:rsidRDefault="000F1514" w:rsidP="00767F17">
      <w:pPr>
        <w:pStyle w:val="1"/>
        <w:numPr>
          <w:ilvl w:val="0"/>
          <w:numId w:val="37"/>
        </w:numPr>
        <w:ind w:left="0" w:hanging="567"/>
        <w:rPr>
          <w:lang w:val="en-GB"/>
        </w:rPr>
      </w:pPr>
      <w:bookmarkStart w:id="31" w:name="_Toc129078239"/>
      <w:r>
        <w:rPr>
          <w:lang w:val="en-GB"/>
        </w:rPr>
        <w:lastRenderedPageBreak/>
        <w:t>MECHANISMS TO ENSURE THE COMPANY’S COMMITMENT TO DIVERSITY AND INCLUSION</w:t>
      </w:r>
      <w:bookmarkEnd w:id="31"/>
    </w:p>
    <w:p w14:paraId="63FD897A" w14:textId="1E3EBCEE" w:rsidR="000F1514" w:rsidRPr="000F1514" w:rsidRDefault="000F1514" w:rsidP="000F1514">
      <w:pPr>
        <w:rPr>
          <w:sz w:val="24"/>
          <w:szCs w:val="24"/>
          <w:lang w:val="en-GB"/>
        </w:rPr>
      </w:pPr>
      <w:r w:rsidRPr="000F1514">
        <w:rPr>
          <w:sz w:val="24"/>
          <w:szCs w:val="24"/>
          <w:lang w:val="en-GB"/>
        </w:rPr>
        <w:t>In order to fulfil its commitments, ALROSA implements the following mechanisms to ensure</w:t>
      </w:r>
      <w:r w:rsidR="00336D5B">
        <w:rPr>
          <w:sz w:val="24"/>
          <w:szCs w:val="24"/>
          <w:lang w:val="en-GB"/>
        </w:rPr>
        <w:t xml:space="preserve"> its</w:t>
      </w:r>
      <w:r w:rsidRPr="000F1514">
        <w:rPr>
          <w:sz w:val="24"/>
          <w:szCs w:val="24"/>
          <w:lang w:val="en-GB"/>
        </w:rPr>
        <w:t xml:space="preserve"> diversity and inclusion commitments: </w:t>
      </w:r>
    </w:p>
    <w:p w14:paraId="0033C54A" w14:textId="77777777" w:rsidR="000F1514" w:rsidRPr="000F1514" w:rsidRDefault="000F1514" w:rsidP="000F1514">
      <w:pPr>
        <w:rPr>
          <w:lang w:val="en-GB"/>
        </w:rPr>
      </w:pPr>
    </w:p>
    <w:p w14:paraId="7B5CBB06" w14:textId="4BACFEAB" w:rsidR="0024676E" w:rsidRPr="000F1514" w:rsidRDefault="000F1514" w:rsidP="00767F17">
      <w:pPr>
        <w:pStyle w:val="110"/>
        <w:numPr>
          <w:ilvl w:val="1"/>
          <w:numId w:val="37"/>
        </w:numPr>
        <w:ind w:left="0" w:hanging="567"/>
        <w:rPr>
          <w:rFonts w:ascii="Avenir Next Cyr" w:hAnsi="Avenir Next Cyr"/>
          <w:b/>
          <w:color w:val="004481"/>
          <w:sz w:val="24"/>
          <w:szCs w:val="24"/>
        </w:rPr>
      </w:pPr>
      <w:bookmarkStart w:id="32" w:name="_Toc129078240"/>
      <w:r>
        <w:rPr>
          <w:rFonts w:ascii="Avenir Next Cyr" w:hAnsi="Avenir Next Cyr"/>
          <w:b/>
          <w:color w:val="004481"/>
          <w:sz w:val="24"/>
          <w:szCs w:val="24"/>
          <w:lang w:val="en-GB"/>
        </w:rPr>
        <w:t>Fair recruitment and hiring</w:t>
      </w:r>
      <w:bookmarkEnd w:id="32"/>
      <w:r>
        <w:rPr>
          <w:rFonts w:ascii="Avenir Next Cyr" w:hAnsi="Avenir Next Cyr"/>
          <w:b/>
          <w:color w:val="004481"/>
          <w:sz w:val="24"/>
          <w:szCs w:val="24"/>
          <w:lang w:val="en-GB"/>
        </w:rPr>
        <w:t xml:space="preserve"> </w:t>
      </w:r>
    </w:p>
    <w:p w14:paraId="52A054B6" w14:textId="3AC061A8" w:rsidR="000F1514" w:rsidRPr="000F1514" w:rsidRDefault="000F1514" w:rsidP="000F1514">
      <w:pPr>
        <w:rPr>
          <w:sz w:val="24"/>
          <w:szCs w:val="24"/>
          <w:lang w:val="en-GB"/>
        </w:rPr>
      </w:pPr>
      <w:r w:rsidRPr="000F1514">
        <w:rPr>
          <w:sz w:val="24"/>
          <w:szCs w:val="24"/>
          <w:lang w:val="en-GB"/>
        </w:rPr>
        <w:t xml:space="preserve">ALROSA </w:t>
      </w:r>
      <w:r w:rsidR="0095788F">
        <w:rPr>
          <w:sz w:val="24"/>
          <w:szCs w:val="24"/>
          <w:lang w:val="en-GB"/>
        </w:rPr>
        <w:t>employee</w:t>
      </w:r>
      <w:r w:rsidR="0095788F" w:rsidRPr="000F1514">
        <w:rPr>
          <w:sz w:val="24"/>
          <w:szCs w:val="24"/>
          <w:lang w:val="en-GB"/>
        </w:rPr>
        <w:t xml:space="preserve"> </w:t>
      </w:r>
      <w:r w:rsidRPr="000F1514">
        <w:rPr>
          <w:sz w:val="24"/>
          <w:szCs w:val="24"/>
          <w:lang w:val="en-GB"/>
        </w:rPr>
        <w:t xml:space="preserve">selection procedures are based on the principles of objectivity and non-discrimination. </w:t>
      </w:r>
      <w:proofErr w:type="gramStart"/>
      <w:r w:rsidRPr="000F1514">
        <w:rPr>
          <w:sz w:val="24"/>
          <w:szCs w:val="24"/>
          <w:lang w:val="en-GB"/>
        </w:rPr>
        <w:t>Taking into account</w:t>
      </w:r>
      <w:proofErr w:type="gramEnd"/>
      <w:r w:rsidRPr="000F1514">
        <w:rPr>
          <w:sz w:val="24"/>
          <w:szCs w:val="24"/>
          <w:lang w:val="en-GB"/>
        </w:rPr>
        <w:t xml:space="preserve"> the </w:t>
      </w:r>
      <w:r w:rsidR="0095788F">
        <w:rPr>
          <w:sz w:val="24"/>
          <w:szCs w:val="24"/>
          <w:lang w:val="en-GB"/>
        </w:rPr>
        <w:t>specifics</w:t>
      </w:r>
      <w:r w:rsidR="0095788F" w:rsidRPr="000F1514">
        <w:rPr>
          <w:sz w:val="24"/>
          <w:szCs w:val="24"/>
          <w:lang w:val="en-GB"/>
        </w:rPr>
        <w:t xml:space="preserve"> </w:t>
      </w:r>
      <w:r w:rsidRPr="000F1514">
        <w:rPr>
          <w:sz w:val="24"/>
          <w:szCs w:val="24"/>
          <w:lang w:val="en-GB"/>
        </w:rPr>
        <w:t xml:space="preserve">of its production activities, the Company recognizes the importance of ensuring gender balance in the total </w:t>
      </w:r>
      <w:r w:rsidR="0095788F">
        <w:rPr>
          <w:sz w:val="24"/>
          <w:szCs w:val="24"/>
          <w:lang w:val="en-GB"/>
        </w:rPr>
        <w:t>headcount</w:t>
      </w:r>
      <w:r w:rsidRPr="000F1514">
        <w:rPr>
          <w:sz w:val="24"/>
          <w:szCs w:val="24"/>
          <w:lang w:val="en-GB"/>
        </w:rPr>
        <w:t xml:space="preserve"> and balanced </w:t>
      </w:r>
      <w:r w:rsidR="0095788F">
        <w:rPr>
          <w:sz w:val="24"/>
          <w:szCs w:val="24"/>
          <w:lang w:val="en-GB"/>
        </w:rPr>
        <w:t>representation</w:t>
      </w:r>
      <w:r w:rsidR="0095788F" w:rsidRPr="000F1514">
        <w:rPr>
          <w:sz w:val="24"/>
          <w:szCs w:val="24"/>
          <w:lang w:val="en-GB"/>
        </w:rPr>
        <w:t xml:space="preserve"> </w:t>
      </w:r>
      <w:r w:rsidRPr="000F1514">
        <w:rPr>
          <w:sz w:val="24"/>
          <w:szCs w:val="24"/>
          <w:lang w:val="en-GB"/>
        </w:rPr>
        <w:t xml:space="preserve">of various social groups and local communities. </w:t>
      </w:r>
    </w:p>
    <w:p w14:paraId="6BDE9F3C" w14:textId="016F4FB7" w:rsidR="000F1514" w:rsidRPr="000F1514" w:rsidRDefault="000F1514" w:rsidP="000F1514">
      <w:pPr>
        <w:rPr>
          <w:sz w:val="24"/>
          <w:szCs w:val="24"/>
          <w:lang w:val="en-US"/>
        </w:rPr>
      </w:pPr>
      <w:r w:rsidRPr="000F1514">
        <w:rPr>
          <w:sz w:val="24"/>
          <w:szCs w:val="24"/>
          <w:lang w:val="en-GB"/>
        </w:rPr>
        <w:t>ALROSA</w:t>
      </w:r>
      <w:r w:rsidRPr="000F1514">
        <w:rPr>
          <w:sz w:val="24"/>
          <w:szCs w:val="24"/>
          <w:lang w:val="en-US"/>
        </w:rPr>
        <w:t xml:space="preserve"> </w:t>
      </w:r>
      <w:r w:rsidRPr="000F1514">
        <w:rPr>
          <w:sz w:val="24"/>
          <w:szCs w:val="24"/>
          <w:lang w:val="en-GB"/>
        </w:rPr>
        <w:t>strives to ensure equal conditions of access to employment for job seekers. The Company publishes information on open vacancies in the public domain, ensuring that all potential candidates without exception have an opportunity to consider and respond to the vacancy. The</w:t>
      </w:r>
      <w:r w:rsidRPr="000F1514">
        <w:rPr>
          <w:sz w:val="24"/>
          <w:szCs w:val="24"/>
          <w:lang w:val="en-US"/>
        </w:rPr>
        <w:t xml:space="preserve"> </w:t>
      </w:r>
      <w:r w:rsidRPr="000F1514">
        <w:rPr>
          <w:sz w:val="24"/>
          <w:szCs w:val="24"/>
          <w:lang w:val="en-GB"/>
        </w:rPr>
        <w:t>requirements</w:t>
      </w:r>
      <w:r w:rsidRPr="000F1514">
        <w:rPr>
          <w:sz w:val="24"/>
          <w:szCs w:val="24"/>
          <w:lang w:val="en-US"/>
        </w:rPr>
        <w:t xml:space="preserve"> </w:t>
      </w:r>
      <w:r w:rsidRPr="000F1514">
        <w:rPr>
          <w:sz w:val="24"/>
          <w:szCs w:val="24"/>
          <w:lang w:val="en-GB"/>
        </w:rPr>
        <w:t>for</w:t>
      </w:r>
      <w:r w:rsidRPr="000F1514">
        <w:rPr>
          <w:sz w:val="24"/>
          <w:szCs w:val="24"/>
          <w:lang w:val="en-US"/>
        </w:rPr>
        <w:t xml:space="preserve"> </w:t>
      </w:r>
      <w:r w:rsidRPr="000F1514">
        <w:rPr>
          <w:sz w:val="24"/>
          <w:szCs w:val="24"/>
          <w:lang w:val="en-GB"/>
        </w:rPr>
        <w:t>applicants</w:t>
      </w:r>
      <w:r w:rsidRPr="000F1514">
        <w:rPr>
          <w:sz w:val="24"/>
          <w:szCs w:val="24"/>
          <w:lang w:val="en-US"/>
        </w:rPr>
        <w:t xml:space="preserve"> </w:t>
      </w:r>
      <w:r w:rsidRPr="000F1514">
        <w:rPr>
          <w:sz w:val="24"/>
          <w:szCs w:val="24"/>
          <w:lang w:val="en-GB"/>
        </w:rPr>
        <w:t>are</w:t>
      </w:r>
      <w:r w:rsidRPr="000F1514">
        <w:rPr>
          <w:sz w:val="24"/>
          <w:szCs w:val="24"/>
          <w:lang w:val="en-US"/>
        </w:rPr>
        <w:t xml:space="preserve"> </w:t>
      </w:r>
      <w:r w:rsidRPr="000F1514">
        <w:rPr>
          <w:sz w:val="24"/>
          <w:szCs w:val="24"/>
          <w:lang w:val="en-GB"/>
        </w:rPr>
        <w:t>limited solely to those requirements that are necessary to effectively perform the work o</w:t>
      </w:r>
      <w:r w:rsidR="00347B05">
        <w:rPr>
          <w:sz w:val="24"/>
          <w:szCs w:val="24"/>
          <w:lang w:val="en-GB"/>
        </w:rPr>
        <w:t>n</w:t>
      </w:r>
      <w:r w:rsidRPr="000F1514">
        <w:rPr>
          <w:sz w:val="24"/>
          <w:szCs w:val="24"/>
          <w:lang w:val="en-GB"/>
        </w:rPr>
        <w:t xml:space="preserve"> the respective position, and do not allow for stereotypical judgments. </w:t>
      </w:r>
    </w:p>
    <w:p w14:paraId="568FA7D2" w14:textId="2922D4B1" w:rsidR="000F1514" w:rsidRPr="000F1514" w:rsidRDefault="000F1514" w:rsidP="000F1514">
      <w:pPr>
        <w:rPr>
          <w:sz w:val="24"/>
          <w:szCs w:val="24"/>
          <w:lang w:val="en-GB"/>
        </w:rPr>
      </w:pPr>
      <w:r w:rsidRPr="000F1514">
        <w:rPr>
          <w:sz w:val="24"/>
          <w:szCs w:val="24"/>
          <w:lang w:val="en-GB"/>
        </w:rPr>
        <w:t xml:space="preserve">Hiring decisions are made solely on the basis of an assessment of their experience, qualifications, competence and </w:t>
      </w:r>
      <w:r w:rsidR="00347B05">
        <w:rPr>
          <w:rFonts w:asciiTheme="minorHAnsi" w:hAnsiTheme="minorHAnsi"/>
          <w:sz w:val="24"/>
          <w:szCs w:val="24"/>
          <w:lang w:val="en-US"/>
        </w:rPr>
        <w:t>suitability</w:t>
      </w:r>
      <w:r w:rsidR="00347B05" w:rsidRPr="000F1514">
        <w:rPr>
          <w:sz w:val="24"/>
          <w:szCs w:val="24"/>
          <w:lang w:val="en-GB"/>
        </w:rPr>
        <w:t xml:space="preserve"> </w:t>
      </w:r>
      <w:r w:rsidRPr="000F1514">
        <w:rPr>
          <w:sz w:val="24"/>
          <w:szCs w:val="24"/>
          <w:lang w:val="en-GB"/>
        </w:rPr>
        <w:t xml:space="preserve">for the position to be filled. ALROSA does not make assumptions or preliminary judgments about a candidate’s </w:t>
      </w:r>
      <w:r w:rsidR="00347B05">
        <w:rPr>
          <w:sz w:val="24"/>
          <w:szCs w:val="24"/>
          <w:lang w:val="en-GB"/>
        </w:rPr>
        <w:t>suitability</w:t>
      </w:r>
      <w:r w:rsidR="00347B05" w:rsidRPr="000F1514">
        <w:rPr>
          <w:sz w:val="24"/>
          <w:szCs w:val="24"/>
          <w:lang w:val="en-GB"/>
        </w:rPr>
        <w:t xml:space="preserve"> </w:t>
      </w:r>
      <w:r w:rsidRPr="000F1514">
        <w:rPr>
          <w:sz w:val="24"/>
          <w:szCs w:val="24"/>
          <w:lang w:val="en-GB"/>
        </w:rPr>
        <w:t>for the position on the basis of their gender, race, colo</w:t>
      </w:r>
      <w:r w:rsidR="00CF0674">
        <w:rPr>
          <w:sz w:val="24"/>
          <w:szCs w:val="24"/>
          <w:lang w:val="en-GB"/>
        </w:rPr>
        <w:t>u</w:t>
      </w:r>
      <w:r w:rsidRPr="000F1514">
        <w:rPr>
          <w:sz w:val="24"/>
          <w:szCs w:val="24"/>
          <w:lang w:val="en-GB"/>
        </w:rPr>
        <w:t>r, age, language, religion, sexual orientation, political and other views, ethnic or social background, or other discriminatory characteristics.</w:t>
      </w:r>
    </w:p>
    <w:p w14:paraId="60261A33" w14:textId="77777777" w:rsidR="000F1514" w:rsidRPr="000F1514" w:rsidRDefault="000F1514" w:rsidP="000F1514">
      <w:pPr>
        <w:rPr>
          <w:sz w:val="24"/>
          <w:szCs w:val="24"/>
          <w:lang w:val="en-GB"/>
        </w:rPr>
      </w:pPr>
      <w:r w:rsidRPr="000F1514">
        <w:rPr>
          <w:sz w:val="24"/>
          <w:szCs w:val="24"/>
          <w:lang w:val="en-GB"/>
        </w:rPr>
        <w:t>Any candidate screening and testing conducted by the Company is intended solely to confirm that candidates have the skills and abilities necessary to perform the position.</w:t>
      </w:r>
    </w:p>
    <w:p w14:paraId="30C7FA7C" w14:textId="77777777" w:rsidR="000F1514" w:rsidRPr="000F1514" w:rsidRDefault="000F1514" w:rsidP="000F1514">
      <w:pPr>
        <w:rPr>
          <w:sz w:val="24"/>
          <w:szCs w:val="24"/>
          <w:lang w:val="en-GB"/>
        </w:rPr>
      </w:pPr>
      <w:r w:rsidRPr="000F1514">
        <w:rPr>
          <w:sz w:val="24"/>
          <w:szCs w:val="24"/>
          <w:lang w:val="en-GB"/>
        </w:rPr>
        <w:t>ALROSA strives, to the extent possible, to conduct periodic analysis of the socio-cultural background of its employees and applicants at all levels.</w:t>
      </w:r>
    </w:p>
    <w:p w14:paraId="46B2C44E" w14:textId="77777777" w:rsidR="000F1514" w:rsidRPr="000F1514" w:rsidRDefault="000F1514" w:rsidP="000F1514">
      <w:pPr>
        <w:pStyle w:val="110"/>
        <w:rPr>
          <w:rFonts w:ascii="Avenir Next Cyr" w:hAnsi="Avenir Next Cyr"/>
          <w:b/>
          <w:color w:val="004481"/>
          <w:sz w:val="24"/>
          <w:szCs w:val="24"/>
          <w:lang w:val="en-US"/>
        </w:rPr>
      </w:pPr>
    </w:p>
    <w:p w14:paraId="70C5B04A" w14:textId="0B91AD0E" w:rsidR="0007700A" w:rsidRPr="000F1514" w:rsidRDefault="000F1514" w:rsidP="00767F17">
      <w:pPr>
        <w:pStyle w:val="110"/>
        <w:numPr>
          <w:ilvl w:val="1"/>
          <w:numId w:val="37"/>
        </w:numPr>
        <w:ind w:left="0" w:hanging="567"/>
        <w:rPr>
          <w:rFonts w:ascii="Avenir Next Cyr" w:hAnsi="Avenir Next Cyr"/>
          <w:b/>
          <w:color w:val="004481"/>
          <w:sz w:val="24"/>
          <w:szCs w:val="24"/>
        </w:rPr>
      </w:pPr>
      <w:bookmarkStart w:id="33" w:name="_Toc129078241"/>
      <w:r>
        <w:rPr>
          <w:rFonts w:ascii="Avenir Next Cyr" w:hAnsi="Avenir Next Cyr"/>
          <w:b/>
          <w:color w:val="004481"/>
          <w:sz w:val="24"/>
          <w:szCs w:val="24"/>
          <w:lang w:val="en-GB"/>
        </w:rPr>
        <w:t>Effective staff development</w:t>
      </w:r>
      <w:bookmarkEnd w:id="33"/>
      <w:r>
        <w:rPr>
          <w:rFonts w:ascii="Avenir Next Cyr" w:hAnsi="Avenir Next Cyr"/>
          <w:b/>
          <w:color w:val="004481"/>
          <w:sz w:val="24"/>
          <w:szCs w:val="24"/>
          <w:lang w:val="en-GB"/>
        </w:rPr>
        <w:t xml:space="preserve"> </w:t>
      </w:r>
    </w:p>
    <w:p w14:paraId="21B85529" w14:textId="3846527F" w:rsidR="000F1514" w:rsidRPr="000F1514" w:rsidRDefault="000F1514" w:rsidP="000F1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0F1514">
        <w:rPr>
          <w:rFonts w:ascii="Avenir Next" w:eastAsiaTheme="minorEastAsia" w:hAnsi="Avenir Next" w:cs="Helvetica Neue"/>
          <w:sz w:val="24"/>
          <w:szCs w:val="24"/>
          <w:lang w:val="en-US" w:eastAsia="ja-JP"/>
          <w14:ligatures w14:val="standardContextual"/>
        </w:rPr>
        <w:t>ALROSA makes systematic efforts to create a culture of equal opportunities and create favorable conditions for professional development and career growth for its employees. The Company on a regular basis carries out a range of activities related to professional training, advanced training, career planning, formation of a</w:t>
      </w:r>
      <w:r w:rsidR="004F3545">
        <w:rPr>
          <w:rFonts w:ascii="Avenir Next" w:eastAsiaTheme="minorEastAsia" w:hAnsi="Avenir Next" w:cs="Helvetica Neue"/>
          <w:sz w:val="24"/>
          <w:szCs w:val="24"/>
          <w:lang w:val="en-US" w:eastAsia="ja-JP"/>
          <w14:ligatures w14:val="standardContextual"/>
        </w:rPr>
        <w:t>n</w:t>
      </w:r>
      <w:r w:rsidRPr="000F1514">
        <w:rPr>
          <w:rFonts w:ascii="Avenir Next" w:eastAsiaTheme="minorEastAsia" w:hAnsi="Avenir Next" w:cs="Helvetica Neue"/>
          <w:sz w:val="24"/>
          <w:szCs w:val="24"/>
          <w:lang w:val="en-US" w:eastAsia="ja-JP"/>
          <w14:ligatures w14:val="standardContextual"/>
        </w:rPr>
        <w:t xml:space="preserve"> </w:t>
      </w:r>
      <w:r w:rsidR="004F3545">
        <w:rPr>
          <w:rFonts w:ascii="Avenir Next" w:eastAsiaTheme="minorEastAsia" w:hAnsi="Avenir Next" w:cs="Helvetica Neue"/>
          <w:sz w:val="24"/>
          <w:szCs w:val="24"/>
          <w:lang w:val="en-US" w:eastAsia="ja-JP"/>
          <w14:ligatures w14:val="standardContextual"/>
        </w:rPr>
        <w:t>employee</w:t>
      </w:r>
      <w:r w:rsidR="004F3545" w:rsidRPr="000F1514">
        <w:rPr>
          <w:rFonts w:ascii="Avenir Next" w:eastAsiaTheme="minorEastAsia" w:hAnsi="Avenir Next" w:cs="Helvetica Neue"/>
          <w:sz w:val="24"/>
          <w:szCs w:val="24"/>
          <w:lang w:val="en-US" w:eastAsia="ja-JP"/>
          <w14:ligatures w14:val="standardContextual"/>
        </w:rPr>
        <w:t xml:space="preserve"> </w:t>
      </w:r>
      <w:r w:rsidRPr="000F1514">
        <w:rPr>
          <w:rFonts w:ascii="Avenir Next" w:eastAsiaTheme="minorEastAsia" w:hAnsi="Avenir Next" w:cs="Helvetica Neue"/>
          <w:sz w:val="24"/>
          <w:szCs w:val="24"/>
          <w:lang w:val="en-US" w:eastAsia="ja-JP"/>
          <w14:ligatures w14:val="standardContextual"/>
        </w:rPr>
        <w:t>reserve, professional orientation and career development of young specialists of the Company and young people in the regions of operation, adaptation of indigenous minorities, as well as strengthening and increasing the involvement and motivation of employees.</w:t>
      </w:r>
    </w:p>
    <w:p w14:paraId="50A55CB8" w14:textId="77777777" w:rsidR="000F1514" w:rsidRDefault="000F1514" w:rsidP="000F1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color w:val="000000" w:themeColor="text1"/>
          <w:sz w:val="24"/>
          <w:szCs w:val="24"/>
          <w:lang w:val="en-US" w:eastAsia="ja-JP"/>
          <w14:ligatures w14:val="standardContextual"/>
        </w:rPr>
      </w:pPr>
    </w:p>
    <w:p w14:paraId="3DAC6791" w14:textId="68E913B1" w:rsidR="000F1514" w:rsidRPr="000F1514" w:rsidRDefault="000F1514" w:rsidP="000F1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color w:val="000000" w:themeColor="text1"/>
          <w:sz w:val="24"/>
          <w:szCs w:val="24"/>
          <w:lang w:val="en-US" w:eastAsia="ja-JP"/>
          <w14:ligatures w14:val="standardContextual"/>
        </w:rPr>
      </w:pPr>
      <w:r w:rsidRPr="000F1514">
        <w:rPr>
          <w:rFonts w:ascii="Avenir Next" w:eastAsiaTheme="minorEastAsia" w:hAnsi="Avenir Next" w:cs="Helvetica Neue"/>
          <w:color w:val="000000" w:themeColor="text1"/>
          <w:sz w:val="24"/>
          <w:szCs w:val="24"/>
          <w:lang w:val="en-US" w:eastAsia="ja-JP"/>
          <w14:ligatures w14:val="standardContextual"/>
        </w:rPr>
        <w:t>ALROSA's key objective in this area is to unlock the potential of each employee and provide them with the best opportunities for professional fulfillment. The Company's activities in the field of personnel development are carried out in strict compliance with the principles of non-discrimination and equal treatment of all.</w:t>
      </w:r>
    </w:p>
    <w:p w14:paraId="1A0DEB10" w14:textId="77777777" w:rsidR="000F1514" w:rsidRPr="00505084" w:rsidRDefault="000F1514" w:rsidP="000F1514">
      <w:pPr>
        <w:pStyle w:val="110"/>
        <w:rPr>
          <w:rFonts w:ascii="Avenir Next" w:hAnsi="Avenir Next"/>
          <w:b/>
          <w:color w:val="000000" w:themeColor="text1"/>
          <w:sz w:val="24"/>
          <w:szCs w:val="24"/>
          <w:lang w:val="en-US"/>
        </w:rPr>
      </w:pPr>
      <w:bookmarkStart w:id="34" w:name="_Toc129078242"/>
      <w:r w:rsidRPr="00505084">
        <w:rPr>
          <w:rFonts w:ascii="Avenir Next" w:eastAsiaTheme="minorEastAsia" w:hAnsi="Avenir Next" w:cs="Helvetica Neue"/>
          <w:color w:val="000000" w:themeColor="text1"/>
          <w:sz w:val="24"/>
          <w:szCs w:val="24"/>
          <w:lang w:val="en-US" w:eastAsia="ja-JP"/>
          <w14:ligatures w14:val="standardContextual"/>
        </w:rPr>
        <w:lastRenderedPageBreak/>
        <w:t>All the Company's employees have equal access to corporate training and professional development systems, participation in corporate professional competitions and contests to fill open vacancies. All decisions taken in ALROSA concerning remuneration, salary increase, promotion, transfer to another position, advanced training and other forms of professional development and career growth are based solely on objective criteria set out in the Company's internal regulatory documents.</w:t>
      </w:r>
      <w:bookmarkEnd w:id="34"/>
    </w:p>
    <w:p w14:paraId="6EA8ACFA" w14:textId="77777777" w:rsidR="000F1514" w:rsidRPr="000F1514" w:rsidRDefault="000F1514" w:rsidP="000F1514">
      <w:pPr>
        <w:pStyle w:val="110"/>
        <w:rPr>
          <w:rFonts w:ascii="Avenir Next Cyr" w:hAnsi="Avenir Next Cyr"/>
          <w:b/>
          <w:color w:val="004481"/>
          <w:sz w:val="24"/>
          <w:szCs w:val="24"/>
          <w:lang w:val="en-US"/>
        </w:rPr>
      </w:pPr>
    </w:p>
    <w:p w14:paraId="281CFC4A" w14:textId="31D06BB3" w:rsidR="006D3008" w:rsidRPr="000F1514" w:rsidRDefault="000F1514" w:rsidP="00767F17">
      <w:pPr>
        <w:pStyle w:val="110"/>
        <w:numPr>
          <w:ilvl w:val="1"/>
          <w:numId w:val="37"/>
        </w:numPr>
        <w:ind w:left="0" w:hanging="567"/>
        <w:rPr>
          <w:rFonts w:ascii="Avenir Next Cyr" w:hAnsi="Avenir Next Cyr"/>
          <w:b/>
          <w:color w:val="004481"/>
          <w:sz w:val="24"/>
          <w:szCs w:val="24"/>
        </w:rPr>
      </w:pPr>
      <w:bookmarkStart w:id="35" w:name="_Toc129078243"/>
      <w:r>
        <w:rPr>
          <w:rFonts w:ascii="Avenir Next Cyr" w:hAnsi="Avenir Next Cyr"/>
          <w:b/>
          <w:color w:val="004481"/>
          <w:sz w:val="24"/>
          <w:szCs w:val="24"/>
          <w:lang w:val="en-GB"/>
        </w:rPr>
        <w:t>Improvement and training</w:t>
      </w:r>
      <w:bookmarkEnd w:id="35"/>
      <w:r>
        <w:rPr>
          <w:rFonts w:ascii="Avenir Next Cyr" w:hAnsi="Avenir Next Cyr"/>
          <w:b/>
          <w:color w:val="004481"/>
          <w:sz w:val="24"/>
          <w:szCs w:val="24"/>
          <w:lang w:val="en-GB"/>
        </w:rPr>
        <w:t xml:space="preserve"> </w:t>
      </w:r>
    </w:p>
    <w:p w14:paraId="0D357E64" w14:textId="77777777" w:rsidR="000F1514" w:rsidRPr="000F1514" w:rsidRDefault="000F1514" w:rsidP="000F1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0F1514">
        <w:rPr>
          <w:rFonts w:ascii="Avenir Next" w:eastAsiaTheme="minorEastAsia" w:hAnsi="Avenir Next" w:cs="Helvetica Neue"/>
          <w:sz w:val="24"/>
          <w:szCs w:val="24"/>
          <w:lang w:val="en-US" w:eastAsia="ja-JP"/>
          <w14:ligatures w14:val="standardContextual"/>
        </w:rPr>
        <w:t>The Company regularly updates the Policy by tracking changes in legislation and standards, studying the implementation of new practices in the area of diversity and inclusiveness, and conducting a dialogue with employees on the need for and possibility of implementing systemic improvements in ALROSA.</w:t>
      </w:r>
    </w:p>
    <w:p w14:paraId="085FFD6B" w14:textId="77777777" w:rsidR="000F1514" w:rsidRDefault="000F1514" w:rsidP="000F1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70DDDEA0" w14:textId="5914A738" w:rsidR="000F1514" w:rsidRPr="000F1514" w:rsidRDefault="000F1514" w:rsidP="000F1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0F1514">
        <w:rPr>
          <w:rFonts w:ascii="Avenir Next" w:eastAsiaTheme="minorEastAsia" w:hAnsi="Avenir Next" w:cs="Helvetica Neue"/>
          <w:sz w:val="24"/>
          <w:szCs w:val="24"/>
          <w:lang w:val="en-US" w:eastAsia="ja-JP"/>
          <w14:ligatures w14:val="standardContextual"/>
        </w:rPr>
        <w:t>In order to ensure a uniform understanding of the key principles and standards of the Policy, ALROSA provides specialized training for personnel of all levels, including managers, develops and improves training modules on the basis of the Company's Corporate University regarding the application of the Policy and the procedures governing the approach to diversity and inclusion.</w:t>
      </w:r>
    </w:p>
    <w:p w14:paraId="23C07C22" w14:textId="77777777" w:rsidR="000F1514" w:rsidRPr="000F1514" w:rsidRDefault="000F1514" w:rsidP="000F1514">
      <w:pPr>
        <w:pStyle w:val="110"/>
        <w:rPr>
          <w:rFonts w:ascii="Avenir Next Cyr" w:hAnsi="Avenir Next Cyr"/>
          <w:b/>
          <w:color w:val="004481"/>
          <w:sz w:val="24"/>
          <w:szCs w:val="24"/>
          <w:lang w:val="en-US"/>
        </w:rPr>
      </w:pPr>
    </w:p>
    <w:p w14:paraId="7352E7EC" w14:textId="325EB02B" w:rsidR="00181C12" w:rsidRPr="004049F0" w:rsidRDefault="004049F0" w:rsidP="00767F17">
      <w:pPr>
        <w:pStyle w:val="110"/>
        <w:numPr>
          <w:ilvl w:val="1"/>
          <w:numId w:val="37"/>
        </w:numPr>
        <w:ind w:left="0" w:hanging="567"/>
        <w:rPr>
          <w:rFonts w:ascii="Avenir Next Cyr" w:hAnsi="Avenir Next Cyr"/>
          <w:b/>
          <w:color w:val="004481"/>
          <w:sz w:val="24"/>
          <w:szCs w:val="24"/>
        </w:rPr>
      </w:pPr>
      <w:bookmarkStart w:id="36" w:name="_Toc96704676"/>
      <w:bookmarkStart w:id="37" w:name="_Toc129078244"/>
      <w:bookmarkEnd w:id="36"/>
      <w:r>
        <w:rPr>
          <w:rFonts w:ascii="Avenir Next Cyr" w:hAnsi="Avenir Next Cyr"/>
          <w:b/>
          <w:color w:val="004481"/>
          <w:sz w:val="24"/>
          <w:szCs w:val="24"/>
          <w:lang w:val="en-GB"/>
        </w:rPr>
        <w:t>Informing and reporting</w:t>
      </w:r>
      <w:bookmarkEnd w:id="37"/>
      <w:r>
        <w:rPr>
          <w:rFonts w:ascii="Avenir Next Cyr" w:hAnsi="Avenir Next Cyr"/>
          <w:b/>
          <w:color w:val="004481"/>
          <w:sz w:val="24"/>
          <w:szCs w:val="24"/>
          <w:lang w:val="en-GB"/>
        </w:rPr>
        <w:t xml:space="preserve"> </w:t>
      </w:r>
    </w:p>
    <w:p w14:paraId="5B1D7582" w14:textId="7CD79934"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 xml:space="preserve">In its commitment to the principle of information transparency, ALROSA ensures awareness of internal and external stakeholders, demonstrating the promotion of the values of diversity and inclusiveness, by communicating the Policy to all employees and stakeholders, including by posting it in </w:t>
      </w:r>
      <w:r w:rsidR="006A5155">
        <w:rPr>
          <w:rFonts w:asciiTheme="minorHAnsi" w:eastAsiaTheme="minorEastAsia" w:hAnsiTheme="minorHAnsi" w:cs="Helvetica Neue"/>
          <w:sz w:val="24"/>
          <w:szCs w:val="24"/>
          <w:lang w:val="en-US" w:eastAsia="ja-JP"/>
          <w14:ligatures w14:val="standardContextual"/>
        </w:rPr>
        <w:t xml:space="preserve">the </w:t>
      </w:r>
      <w:r w:rsidRPr="004049F0">
        <w:rPr>
          <w:rFonts w:ascii="Avenir Next" w:eastAsiaTheme="minorEastAsia" w:hAnsi="Avenir Next" w:cs="Helvetica Neue"/>
          <w:sz w:val="24"/>
          <w:szCs w:val="24"/>
          <w:lang w:val="en-US" w:eastAsia="ja-JP"/>
          <w14:ligatures w14:val="standardContextual"/>
        </w:rPr>
        <w:t xml:space="preserve">public </w:t>
      </w:r>
      <w:r w:rsidR="006A5155">
        <w:rPr>
          <w:rFonts w:ascii="Avenir Next" w:eastAsiaTheme="minorEastAsia" w:hAnsi="Avenir Next" w:cs="Helvetica Neue"/>
          <w:sz w:val="24"/>
          <w:szCs w:val="24"/>
          <w:lang w:val="en-US" w:eastAsia="ja-JP"/>
          <w14:ligatures w14:val="standardContextual"/>
        </w:rPr>
        <w:t>domain</w:t>
      </w:r>
      <w:r w:rsidRPr="004049F0">
        <w:rPr>
          <w:rFonts w:ascii="Avenir Next" w:eastAsiaTheme="minorEastAsia" w:hAnsi="Avenir Next" w:cs="Helvetica Neue"/>
          <w:sz w:val="24"/>
          <w:szCs w:val="24"/>
          <w:lang w:val="en-US" w:eastAsia="ja-JP"/>
          <w14:ligatures w14:val="standardContextual"/>
        </w:rPr>
        <w:t>.</w:t>
      </w:r>
    </w:p>
    <w:p w14:paraId="4B8738C6" w14:textId="77777777" w:rsid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5AF60D6B" w14:textId="3DCF0F35"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The company continually works to ensure that internal communications are embedded with respect for employee diversity, including the language of communication and the visual images used. The Company also strives to ensure that external communications reflect the diversity of customers, business partners and shareholders.</w:t>
      </w:r>
    </w:p>
    <w:p w14:paraId="3201E336" w14:textId="77777777" w:rsid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75993BFC" w14:textId="3A4A29E1"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ALROSA keeps records and discloses information on the results of its diversity and inclusion activities, including its approach, principles, compliance with social, labor and ethical standards, as well as measures implemented in the field of socio-cultural diversity and inclusion in annual reports in the field of sustainable development on the corporate website and in other forms.</w:t>
      </w:r>
    </w:p>
    <w:p w14:paraId="5BB9C9C2" w14:textId="666F639E" w:rsidR="004812E3" w:rsidRPr="004049F0" w:rsidRDefault="004049F0" w:rsidP="00767F17">
      <w:pPr>
        <w:pStyle w:val="110"/>
        <w:numPr>
          <w:ilvl w:val="1"/>
          <w:numId w:val="37"/>
        </w:numPr>
        <w:ind w:left="0" w:hanging="567"/>
        <w:rPr>
          <w:rFonts w:ascii="Avenir Next Cyr" w:hAnsi="Avenir Next Cyr"/>
          <w:b/>
          <w:color w:val="004481"/>
          <w:sz w:val="24"/>
          <w:szCs w:val="24"/>
        </w:rPr>
      </w:pPr>
      <w:bookmarkStart w:id="38" w:name="_Toc129078245"/>
      <w:r>
        <w:rPr>
          <w:rFonts w:ascii="Avenir Next Cyr" w:hAnsi="Avenir Next Cyr"/>
          <w:b/>
          <w:color w:val="004481"/>
          <w:sz w:val="24"/>
          <w:szCs w:val="24"/>
          <w:lang w:val="en-GB"/>
        </w:rPr>
        <w:t>Feedback mechanism</w:t>
      </w:r>
      <w:bookmarkEnd w:id="38"/>
      <w:r>
        <w:rPr>
          <w:rFonts w:ascii="Avenir Next Cyr" w:hAnsi="Avenir Next Cyr"/>
          <w:b/>
          <w:color w:val="004481"/>
          <w:sz w:val="24"/>
          <w:szCs w:val="24"/>
          <w:lang w:val="en-GB"/>
        </w:rPr>
        <w:t xml:space="preserve"> </w:t>
      </w:r>
    </w:p>
    <w:p w14:paraId="3008604D" w14:textId="761D57EC"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 xml:space="preserve">In order to prevent and/or minimize the risks of violations of the Policy principles, harassment of employees or partners due to socio-cultural </w:t>
      </w:r>
      <w:r w:rsidR="00E75435">
        <w:rPr>
          <w:rFonts w:ascii="Avenir Next" w:eastAsiaTheme="minorEastAsia" w:hAnsi="Avenir Next" w:cs="Helvetica Neue"/>
          <w:sz w:val="24"/>
          <w:szCs w:val="24"/>
          <w:lang w:val="en-US" w:eastAsia="ja-JP"/>
          <w14:ligatures w14:val="standardContextual"/>
        </w:rPr>
        <w:t>differences</w:t>
      </w:r>
      <w:r w:rsidRPr="004049F0">
        <w:rPr>
          <w:rFonts w:ascii="Avenir Next" w:eastAsiaTheme="minorEastAsia" w:hAnsi="Avenir Next" w:cs="Helvetica Neue"/>
          <w:sz w:val="24"/>
          <w:szCs w:val="24"/>
          <w:lang w:val="en-US" w:eastAsia="ja-JP"/>
          <w14:ligatures w14:val="standardContextual"/>
        </w:rPr>
        <w:t>, as well as to provide an opportunity to confidentially and promptly ask questions or report concerns regarding a possible or perceived violation/harassment within ALROSA or among its stakeholders, the Company has a feedback mechanism.</w:t>
      </w:r>
      <w:r>
        <w:rPr>
          <w:rStyle w:val="aff2"/>
          <w:rFonts w:ascii="Avenir Next" w:eastAsiaTheme="minorEastAsia" w:hAnsi="Avenir Next" w:cs="Helvetica Neue"/>
          <w:sz w:val="24"/>
          <w:szCs w:val="24"/>
          <w:lang w:val="en-US" w:eastAsia="ja-JP"/>
          <w14:ligatures w14:val="standardContextual"/>
        </w:rPr>
        <w:footnoteReference w:id="1"/>
      </w:r>
    </w:p>
    <w:p w14:paraId="4C63258A" w14:textId="77777777" w:rsidR="004049F0" w:rsidRPr="004049F0" w:rsidRDefault="004049F0" w:rsidP="004049F0">
      <w:pPr>
        <w:rPr>
          <w:rFonts w:ascii="Avenir Next" w:hAnsi="Avenir Next"/>
          <w:sz w:val="24"/>
          <w:szCs w:val="24"/>
          <w:lang w:val="en-US"/>
        </w:rPr>
      </w:pPr>
      <w:r w:rsidRPr="004049F0">
        <w:rPr>
          <w:rFonts w:ascii="Avenir Next" w:eastAsiaTheme="minorEastAsia" w:hAnsi="Avenir Next" w:cs="Helvetica Neue"/>
          <w:sz w:val="24"/>
          <w:szCs w:val="24"/>
          <w:lang w:val="en-US" w:eastAsia="ja-JP"/>
          <w14:ligatures w14:val="standardContextual"/>
        </w:rPr>
        <w:t>The basic principles of the feedback mechanism are outlined in the relevant internal regulatory document of the Company.</w:t>
      </w:r>
    </w:p>
    <w:p w14:paraId="37ABD1DA" w14:textId="77777777" w:rsidR="004049F0" w:rsidRPr="004049F0" w:rsidRDefault="004049F0" w:rsidP="004049F0">
      <w:pPr>
        <w:pStyle w:val="110"/>
        <w:rPr>
          <w:rFonts w:ascii="Avenir Next Cyr" w:hAnsi="Avenir Next Cyr"/>
          <w:b/>
          <w:color w:val="004481"/>
          <w:sz w:val="24"/>
          <w:szCs w:val="24"/>
          <w:lang w:val="en-US"/>
        </w:rPr>
      </w:pPr>
    </w:p>
    <w:p w14:paraId="4C0916EF" w14:textId="77777777" w:rsidR="00E52216" w:rsidRPr="004049F0" w:rsidRDefault="00E52216" w:rsidP="004223B0">
      <w:pPr>
        <w:spacing w:before="0" w:after="0"/>
        <w:ind w:firstLine="567"/>
        <w:rPr>
          <w:rFonts w:cs="Times New Roman"/>
          <w:sz w:val="24"/>
          <w:szCs w:val="24"/>
          <w:lang w:val="en-US" w:eastAsia="ru-RU"/>
        </w:rPr>
      </w:pPr>
    </w:p>
    <w:p w14:paraId="0408727D" w14:textId="486B39B2" w:rsidR="00282A5C" w:rsidRPr="00025817" w:rsidRDefault="004049F0" w:rsidP="00767F17">
      <w:pPr>
        <w:pStyle w:val="1"/>
        <w:numPr>
          <w:ilvl w:val="0"/>
          <w:numId w:val="37"/>
        </w:numPr>
        <w:ind w:left="0" w:hanging="567"/>
      </w:pPr>
      <w:bookmarkStart w:id="39" w:name="_Toc129078246"/>
      <w:r>
        <w:rPr>
          <w:lang w:val="en-GB"/>
        </w:rPr>
        <w:lastRenderedPageBreak/>
        <w:t xml:space="preserve">FINAL </w:t>
      </w:r>
      <w:bookmarkEnd w:id="39"/>
      <w:r w:rsidR="00E22382">
        <w:rPr>
          <w:lang w:val="en-GB"/>
        </w:rPr>
        <w:t xml:space="preserve">PROVISIONS </w:t>
      </w:r>
    </w:p>
    <w:p w14:paraId="4EE979F7" w14:textId="1CC0F2B5" w:rsidR="006D3008" w:rsidRPr="004049F0" w:rsidRDefault="004049F0" w:rsidP="00767F17">
      <w:pPr>
        <w:pStyle w:val="110"/>
        <w:numPr>
          <w:ilvl w:val="1"/>
          <w:numId w:val="37"/>
        </w:numPr>
        <w:ind w:left="0" w:hanging="567"/>
        <w:rPr>
          <w:rFonts w:ascii="Avenir Next Cyr" w:hAnsi="Avenir Next Cyr"/>
          <w:b/>
          <w:color w:val="004481"/>
          <w:sz w:val="24"/>
          <w:szCs w:val="24"/>
        </w:rPr>
      </w:pPr>
      <w:bookmarkStart w:id="40" w:name="_Toc129078247"/>
      <w:r>
        <w:rPr>
          <w:rFonts w:ascii="Avenir Next Cyr" w:hAnsi="Avenir Next Cyr"/>
          <w:b/>
          <w:color w:val="004481"/>
          <w:sz w:val="24"/>
          <w:szCs w:val="24"/>
          <w:lang w:val="en-GB"/>
        </w:rPr>
        <w:t>Implementation, control and responsibility</w:t>
      </w:r>
      <w:bookmarkEnd w:id="40"/>
      <w:r>
        <w:rPr>
          <w:rFonts w:ascii="Avenir Next Cyr" w:hAnsi="Avenir Next Cyr"/>
          <w:b/>
          <w:color w:val="004481"/>
          <w:sz w:val="24"/>
          <w:szCs w:val="24"/>
          <w:lang w:val="en-GB"/>
        </w:rPr>
        <w:t xml:space="preserve"> </w:t>
      </w:r>
    </w:p>
    <w:p w14:paraId="0E814F29" w14:textId="7E44E345"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 xml:space="preserve">The Company is aware of the importance of applying the principles of the Policy in ALROSA Group activities. The obligation and responsibility for implementation </w:t>
      </w:r>
      <w:r w:rsidR="00641DCC">
        <w:rPr>
          <w:rFonts w:ascii="Avenir Next" w:eastAsiaTheme="minorEastAsia" w:hAnsi="Avenir Next" w:cs="Helvetica Neue"/>
          <w:sz w:val="24"/>
          <w:szCs w:val="24"/>
          <w:lang w:val="en-US" w:eastAsia="ja-JP"/>
          <w14:ligatures w14:val="standardContextual"/>
        </w:rPr>
        <w:t xml:space="preserve">of </w:t>
      </w:r>
      <w:r w:rsidRPr="004049F0">
        <w:rPr>
          <w:rFonts w:ascii="Avenir Next" w:eastAsiaTheme="minorEastAsia" w:hAnsi="Avenir Next" w:cs="Helvetica Neue"/>
          <w:sz w:val="24"/>
          <w:szCs w:val="24"/>
          <w:lang w:val="en-US" w:eastAsia="ja-JP"/>
          <w14:ligatures w14:val="standardContextual"/>
        </w:rPr>
        <w:t xml:space="preserve">and compliance with the principles of the Policy rests with the heads of functional, structural and separate subdivisions of the Company, within the scope of their authority, and managers of ALROSA Group companies. </w:t>
      </w:r>
    </w:p>
    <w:p w14:paraId="1A86DFED" w14:textId="77777777" w:rsid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08E34CEE" w14:textId="6F47AD59"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The company is committed to implementing monitoring and control procedures in its operations and to carry out comprehensive work on a regular basis to identify, analyze and develop measures to prevent and minimize violations of diversity and inclusion</w:t>
      </w:r>
      <w:r w:rsidR="007257BA" w:rsidRPr="00390501">
        <w:rPr>
          <w:rFonts w:asciiTheme="minorHAnsi" w:eastAsiaTheme="minorEastAsia" w:hAnsiTheme="minorHAnsi" w:cs="Helvetica Neue"/>
          <w:sz w:val="24"/>
          <w:szCs w:val="24"/>
          <w:lang w:val="en-US" w:eastAsia="ja-JP"/>
          <w14:ligatures w14:val="standardContextual"/>
        </w:rPr>
        <w:t xml:space="preserve"> </w:t>
      </w:r>
      <w:proofErr w:type="spellStart"/>
      <w:r w:rsidR="007257BA">
        <w:rPr>
          <w:rFonts w:asciiTheme="minorHAnsi" w:eastAsiaTheme="minorEastAsia" w:hAnsiTheme="minorHAnsi" w:cs="Helvetica Neue"/>
          <w:sz w:val="24"/>
          <w:szCs w:val="24"/>
          <w:lang w:val="en-US" w:eastAsia="ja-JP"/>
          <w14:ligatures w14:val="standardContextual"/>
        </w:rPr>
        <w:t>prinsiples</w:t>
      </w:r>
      <w:proofErr w:type="spellEnd"/>
      <w:r w:rsidRPr="004049F0">
        <w:rPr>
          <w:rFonts w:ascii="Avenir Next" w:eastAsiaTheme="minorEastAsia" w:hAnsi="Avenir Next" w:cs="Helvetica Neue"/>
          <w:sz w:val="24"/>
          <w:szCs w:val="24"/>
          <w:lang w:val="en-US" w:eastAsia="ja-JP"/>
          <w14:ligatures w14:val="standardContextual"/>
        </w:rPr>
        <w:t>, discrimination and any measures of</w:t>
      </w:r>
      <w:r w:rsidR="007257BA">
        <w:rPr>
          <w:rFonts w:ascii="Avenir Next" w:eastAsiaTheme="minorEastAsia" w:hAnsi="Avenir Next" w:cs="Helvetica Neue"/>
          <w:sz w:val="24"/>
          <w:szCs w:val="24"/>
          <w:lang w:val="en-US" w:eastAsia="ja-JP"/>
          <w14:ligatures w14:val="standardContextual"/>
        </w:rPr>
        <w:t xml:space="preserve"> employee</w:t>
      </w:r>
      <w:r w:rsidRPr="004049F0">
        <w:rPr>
          <w:rFonts w:ascii="Avenir Next" w:eastAsiaTheme="minorEastAsia" w:hAnsi="Avenir Next" w:cs="Helvetica Neue"/>
          <w:sz w:val="24"/>
          <w:szCs w:val="24"/>
          <w:lang w:val="en-US" w:eastAsia="ja-JP"/>
          <w14:ligatures w14:val="standardContextual"/>
        </w:rPr>
        <w:t xml:space="preserve"> intimidation </w:t>
      </w:r>
      <w:r w:rsidR="007257BA">
        <w:rPr>
          <w:rFonts w:ascii="Avenir Next" w:eastAsiaTheme="minorEastAsia" w:hAnsi="Avenir Next" w:cs="Helvetica Neue"/>
          <w:sz w:val="24"/>
          <w:szCs w:val="24"/>
          <w:lang w:val="en-US" w:eastAsia="ja-JP"/>
          <w14:ligatures w14:val="standardContextual"/>
        </w:rPr>
        <w:t xml:space="preserve">or </w:t>
      </w:r>
      <w:r w:rsidRPr="004049F0">
        <w:rPr>
          <w:rFonts w:ascii="Avenir Next" w:eastAsiaTheme="minorEastAsia" w:hAnsi="Avenir Next" w:cs="Helvetica Neue"/>
          <w:sz w:val="24"/>
          <w:szCs w:val="24"/>
          <w:lang w:val="en-US" w:eastAsia="ja-JP"/>
          <w14:ligatures w14:val="standardContextual"/>
        </w:rPr>
        <w:t xml:space="preserve">harassment, and monitor the implementation of </w:t>
      </w:r>
      <w:r w:rsidR="007257BA">
        <w:rPr>
          <w:rFonts w:ascii="Avenir Next" w:eastAsiaTheme="minorEastAsia" w:hAnsi="Avenir Next" w:cs="Helvetica Neue"/>
          <w:sz w:val="24"/>
          <w:szCs w:val="24"/>
          <w:lang w:val="en-US" w:eastAsia="ja-JP"/>
          <w14:ligatures w14:val="standardContextual"/>
        </w:rPr>
        <w:t xml:space="preserve">preventive </w:t>
      </w:r>
      <w:r w:rsidRPr="004049F0">
        <w:rPr>
          <w:rFonts w:ascii="Avenir Next" w:eastAsiaTheme="minorEastAsia" w:hAnsi="Avenir Next" w:cs="Helvetica Neue"/>
          <w:sz w:val="24"/>
          <w:szCs w:val="24"/>
          <w:lang w:val="en-US" w:eastAsia="ja-JP"/>
          <w14:ligatures w14:val="standardContextual"/>
        </w:rPr>
        <w:t xml:space="preserve">measures and </w:t>
      </w:r>
      <w:r w:rsidR="00A91461">
        <w:rPr>
          <w:rFonts w:ascii="Avenir Next" w:eastAsiaTheme="minorEastAsia" w:hAnsi="Avenir Next" w:cs="Helvetica Neue"/>
          <w:sz w:val="24"/>
          <w:szCs w:val="24"/>
          <w:lang w:val="en-US" w:eastAsia="ja-JP"/>
          <w14:ligatures w14:val="standardContextual"/>
        </w:rPr>
        <w:t>avoid</w:t>
      </w:r>
      <w:r w:rsidR="00A91461" w:rsidRPr="004049F0">
        <w:rPr>
          <w:rFonts w:ascii="Avenir Next" w:eastAsiaTheme="minorEastAsia" w:hAnsi="Avenir Next" w:cs="Helvetica Neue"/>
          <w:sz w:val="24"/>
          <w:szCs w:val="24"/>
          <w:lang w:val="en-US" w:eastAsia="ja-JP"/>
          <w14:ligatures w14:val="standardContextual"/>
        </w:rPr>
        <w:t xml:space="preserve"> </w:t>
      </w:r>
      <w:r w:rsidRPr="004049F0">
        <w:rPr>
          <w:rFonts w:ascii="Avenir Next" w:eastAsiaTheme="minorEastAsia" w:hAnsi="Avenir Next" w:cs="Helvetica Neue"/>
          <w:sz w:val="24"/>
          <w:szCs w:val="24"/>
          <w:lang w:val="en-US" w:eastAsia="ja-JP"/>
          <w14:ligatures w14:val="standardContextual"/>
        </w:rPr>
        <w:t>recurrence of violations.</w:t>
      </w:r>
    </w:p>
    <w:p w14:paraId="4DE075C6" w14:textId="77777777" w:rsid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25D5CCDD" w14:textId="2BD224AC"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 xml:space="preserve">In order to comply with the principles in the area of diversity and inclusion, the Company implements a motivation system by setting additional targets for the promotion of the above principles, in particular relating to maintaining the share of women and ensuring the share of the indigenous </w:t>
      </w:r>
      <w:r w:rsidR="00A91461">
        <w:rPr>
          <w:rFonts w:ascii="Avenir Next" w:eastAsiaTheme="minorEastAsia" w:hAnsi="Avenir Next" w:cs="Helvetica Neue"/>
          <w:sz w:val="24"/>
          <w:szCs w:val="24"/>
          <w:lang w:val="en-US" w:eastAsia="ja-JP"/>
          <w14:ligatures w14:val="standardContextual"/>
        </w:rPr>
        <w:t>people</w:t>
      </w:r>
      <w:r w:rsidR="00A91461" w:rsidRPr="004049F0">
        <w:rPr>
          <w:rFonts w:ascii="Avenir Next" w:eastAsiaTheme="minorEastAsia" w:hAnsi="Avenir Next" w:cs="Helvetica Neue"/>
          <w:sz w:val="24"/>
          <w:szCs w:val="24"/>
          <w:lang w:val="en-US" w:eastAsia="ja-JP"/>
          <w14:ligatures w14:val="standardContextual"/>
        </w:rPr>
        <w:t xml:space="preserve"> </w:t>
      </w:r>
      <w:r w:rsidRPr="004049F0">
        <w:rPr>
          <w:rFonts w:ascii="Avenir Next" w:eastAsiaTheme="minorEastAsia" w:hAnsi="Avenir Next" w:cs="Helvetica Neue"/>
          <w:sz w:val="24"/>
          <w:szCs w:val="24"/>
          <w:lang w:val="en-US" w:eastAsia="ja-JP"/>
          <w14:ligatures w14:val="standardContextual"/>
        </w:rPr>
        <w:t>in the total number of ALROSA employees.</w:t>
      </w:r>
    </w:p>
    <w:p w14:paraId="7FAA4EDF" w14:textId="77777777" w:rsid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p>
    <w:p w14:paraId="312BC03A" w14:textId="37D59F58" w:rsidR="004049F0" w:rsidRPr="004049F0" w:rsidRDefault="004049F0" w:rsidP="0040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Theme="minorEastAsia" w:hAnsi="Avenir Next" w:cs="Helvetica Neue"/>
          <w:sz w:val="24"/>
          <w:szCs w:val="24"/>
          <w:lang w:val="en-US" w:eastAsia="ja-JP"/>
          <w14:ligatures w14:val="standardContextual"/>
        </w:rPr>
      </w:pPr>
      <w:r w:rsidRPr="004049F0">
        <w:rPr>
          <w:rFonts w:ascii="Avenir Next" w:eastAsiaTheme="minorEastAsia" w:hAnsi="Avenir Next" w:cs="Helvetica Neue"/>
          <w:sz w:val="24"/>
          <w:szCs w:val="24"/>
          <w:lang w:val="en-US" w:eastAsia="ja-JP"/>
          <w14:ligatures w14:val="standardContextual"/>
        </w:rPr>
        <w:t xml:space="preserve">Employees of the Company are obligated in all aspects of their activities to ensure ethical conduct and personal commitment to the principles of diversity and inclusion and are subject to disciplinary or other </w:t>
      </w:r>
      <w:r w:rsidR="00A91461">
        <w:rPr>
          <w:rFonts w:ascii="Avenir Next" w:eastAsiaTheme="minorEastAsia" w:hAnsi="Avenir Next" w:cs="Helvetica Neue"/>
          <w:sz w:val="24"/>
          <w:szCs w:val="24"/>
          <w:lang w:val="en-US" w:eastAsia="ja-JP"/>
          <w14:ligatures w14:val="standardContextual"/>
        </w:rPr>
        <w:t>responsibility</w:t>
      </w:r>
      <w:r w:rsidR="00A91461" w:rsidRPr="004049F0">
        <w:rPr>
          <w:rFonts w:ascii="Avenir Next" w:eastAsiaTheme="minorEastAsia" w:hAnsi="Avenir Next" w:cs="Helvetica Neue"/>
          <w:sz w:val="24"/>
          <w:szCs w:val="24"/>
          <w:lang w:val="en-US" w:eastAsia="ja-JP"/>
          <w14:ligatures w14:val="standardContextual"/>
        </w:rPr>
        <w:t xml:space="preserve"> </w:t>
      </w:r>
      <w:r w:rsidRPr="004049F0">
        <w:rPr>
          <w:rFonts w:ascii="Avenir Next" w:eastAsiaTheme="minorEastAsia" w:hAnsi="Avenir Next" w:cs="Helvetica Neue"/>
          <w:sz w:val="24"/>
          <w:szCs w:val="24"/>
          <w:lang w:val="en-US" w:eastAsia="ja-JP"/>
          <w14:ligatures w14:val="standardContextual"/>
        </w:rPr>
        <w:t>under applicable law for their actions or inactions that have a negative impact on human rights and result in non-compliance with the provisions of the Policy.</w:t>
      </w:r>
    </w:p>
    <w:p w14:paraId="332650CF" w14:textId="194ECA0A" w:rsidR="004049F0" w:rsidRPr="004049F0" w:rsidRDefault="004049F0" w:rsidP="005B03E4">
      <w:pPr>
        <w:pStyle w:val="110"/>
        <w:numPr>
          <w:ilvl w:val="1"/>
          <w:numId w:val="37"/>
        </w:numPr>
        <w:ind w:left="0" w:hanging="567"/>
        <w:rPr>
          <w:sz w:val="24"/>
          <w:szCs w:val="24"/>
          <w:lang w:val="en-US"/>
        </w:rPr>
      </w:pPr>
      <w:bookmarkStart w:id="41" w:name="_Toc129078248"/>
      <w:r>
        <w:rPr>
          <w:rFonts w:ascii="Avenir Next Cyr" w:hAnsi="Avenir Next Cyr"/>
          <w:b/>
          <w:color w:val="004481"/>
          <w:sz w:val="24"/>
          <w:szCs w:val="24"/>
          <w:lang w:val="en-US"/>
        </w:rPr>
        <w:t>Ensuring</w:t>
      </w:r>
      <w:r w:rsidRPr="004049F0">
        <w:rPr>
          <w:rFonts w:ascii="Avenir Next Cyr" w:hAnsi="Avenir Next Cyr"/>
          <w:b/>
          <w:color w:val="004481"/>
          <w:sz w:val="24"/>
          <w:szCs w:val="24"/>
          <w:lang w:val="en-US"/>
        </w:rPr>
        <w:t xml:space="preserve"> </w:t>
      </w:r>
      <w:r>
        <w:rPr>
          <w:rFonts w:ascii="Avenir Next Cyr" w:hAnsi="Avenir Next Cyr"/>
          <w:b/>
          <w:color w:val="004481"/>
          <w:sz w:val="24"/>
          <w:szCs w:val="24"/>
          <w:lang w:val="en-US"/>
        </w:rPr>
        <w:t>compliance</w:t>
      </w:r>
      <w:r w:rsidRPr="004049F0">
        <w:rPr>
          <w:rFonts w:ascii="Avenir Next Cyr" w:hAnsi="Avenir Next Cyr"/>
          <w:b/>
          <w:color w:val="004481"/>
          <w:sz w:val="24"/>
          <w:szCs w:val="24"/>
          <w:lang w:val="en-US"/>
        </w:rPr>
        <w:t xml:space="preserve"> </w:t>
      </w:r>
      <w:r>
        <w:rPr>
          <w:rFonts w:ascii="Avenir Next Cyr" w:hAnsi="Avenir Next Cyr"/>
          <w:b/>
          <w:color w:val="004481"/>
          <w:sz w:val="24"/>
          <w:szCs w:val="24"/>
          <w:lang w:val="en-GB"/>
        </w:rPr>
        <w:t xml:space="preserve">with </w:t>
      </w:r>
      <w:r w:rsidR="00A91461">
        <w:rPr>
          <w:rFonts w:ascii="Avenir Next Cyr" w:hAnsi="Avenir Next Cyr"/>
          <w:b/>
          <w:color w:val="004481"/>
          <w:sz w:val="24"/>
          <w:szCs w:val="24"/>
          <w:lang w:val="en-GB"/>
        </w:rPr>
        <w:t>P</w:t>
      </w:r>
      <w:r>
        <w:rPr>
          <w:rFonts w:ascii="Avenir Next Cyr" w:hAnsi="Avenir Next Cyr"/>
          <w:b/>
          <w:color w:val="004481"/>
          <w:sz w:val="24"/>
          <w:szCs w:val="24"/>
          <w:lang w:val="en-GB"/>
        </w:rPr>
        <w:t>olicy provisions</w:t>
      </w:r>
      <w:bookmarkEnd w:id="41"/>
      <w:r>
        <w:rPr>
          <w:rFonts w:ascii="Avenir Next Cyr" w:hAnsi="Avenir Next Cyr"/>
          <w:b/>
          <w:color w:val="004481"/>
          <w:sz w:val="24"/>
          <w:szCs w:val="24"/>
          <w:lang w:val="en-GB"/>
        </w:rPr>
        <w:t xml:space="preserve"> </w:t>
      </w:r>
    </w:p>
    <w:p w14:paraId="22C8055E" w14:textId="70BA6DE0" w:rsidR="004049F0" w:rsidRPr="005F1E7A" w:rsidRDefault="004049F0" w:rsidP="004049F0">
      <w:pPr>
        <w:rPr>
          <w:sz w:val="24"/>
          <w:szCs w:val="24"/>
          <w:lang w:val="en-GB"/>
        </w:rPr>
      </w:pPr>
      <w:r w:rsidRPr="004049F0">
        <w:rPr>
          <w:sz w:val="24"/>
          <w:szCs w:val="24"/>
          <w:lang w:val="en-US"/>
        </w:rPr>
        <w:t xml:space="preserve">Responsibility for monitoring compliance with the Policy is vested in the </w:t>
      </w:r>
      <w:r w:rsidR="00A91461">
        <w:rPr>
          <w:color w:val="000000" w:themeColor="text1"/>
          <w:sz w:val="24"/>
          <w:szCs w:val="24"/>
          <w:lang w:val="en-US"/>
        </w:rPr>
        <w:t>Chief Executive Officer</w:t>
      </w:r>
      <w:r w:rsidRPr="00DA2D5E">
        <w:rPr>
          <w:color w:val="000000" w:themeColor="text1"/>
          <w:sz w:val="24"/>
          <w:szCs w:val="24"/>
          <w:lang w:val="en-US"/>
        </w:rPr>
        <w:t xml:space="preserve">-Chairman </w:t>
      </w:r>
      <w:r w:rsidRPr="004049F0">
        <w:rPr>
          <w:sz w:val="24"/>
          <w:szCs w:val="24"/>
          <w:lang w:val="en-US"/>
        </w:rPr>
        <w:t xml:space="preserve">of the Company's </w:t>
      </w:r>
      <w:r w:rsidR="00A91461">
        <w:rPr>
          <w:sz w:val="24"/>
          <w:szCs w:val="24"/>
          <w:lang w:val="en-US"/>
        </w:rPr>
        <w:t>Executive Committee</w:t>
      </w:r>
      <w:r w:rsidRPr="004049F0">
        <w:rPr>
          <w:sz w:val="24"/>
          <w:szCs w:val="24"/>
          <w:lang w:val="en-US"/>
        </w:rPr>
        <w:t>.</w:t>
      </w:r>
    </w:p>
    <w:p w14:paraId="46DC8853" w14:textId="3B160CE8" w:rsidR="004049F0" w:rsidRPr="004049F0" w:rsidRDefault="004049F0" w:rsidP="004049F0">
      <w:pPr>
        <w:rPr>
          <w:sz w:val="24"/>
          <w:szCs w:val="24"/>
          <w:lang w:val="en-US"/>
        </w:rPr>
      </w:pPr>
      <w:r w:rsidRPr="004049F0">
        <w:rPr>
          <w:sz w:val="24"/>
          <w:szCs w:val="24"/>
          <w:lang w:val="en-US"/>
        </w:rPr>
        <w:t xml:space="preserve">The Company communicates the Policy to its internal and external stakeholders and expects from them to recognize and follow the fundamental principles of socio-cultural diversity and inclusion in all aspects of </w:t>
      </w:r>
      <w:r w:rsidR="00A91461">
        <w:rPr>
          <w:sz w:val="24"/>
          <w:szCs w:val="24"/>
          <w:lang w:val="en-US"/>
        </w:rPr>
        <w:t>their</w:t>
      </w:r>
      <w:r w:rsidRPr="004049F0">
        <w:rPr>
          <w:sz w:val="24"/>
          <w:szCs w:val="24"/>
          <w:lang w:val="en-US"/>
        </w:rPr>
        <w:t xml:space="preserve"> activities.</w:t>
      </w:r>
    </w:p>
    <w:p w14:paraId="7DFE395C" w14:textId="7365F4AB" w:rsidR="00282A5C" w:rsidRPr="004049F0" w:rsidRDefault="004049F0" w:rsidP="00767F17">
      <w:pPr>
        <w:pStyle w:val="110"/>
        <w:numPr>
          <w:ilvl w:val="1"/>
          <w:numId w:val="37"/>
        </w:numPr>
        <w:ind w:left="0" w:hanging="567"/>
        <w:rPr>
          <w:rFonts w:ascii="Avenir Next Cyr" w:hAnsi="Avenir Next Cyr"/>
          <w:b/>
          <w:color w:val="004481"/>
          <w:sz w:val="24"/>
          <w:szCs w:val="24"/>
          <w:lang w:val="en-US"/>
        </w:rPr>
      </w:pPr>
      <w:bookmarkStart w:id="42" w:name="_Toc129078249"/>
      <w:r>
        <w:rPr>
          <w:rFonts w:ascii="Avenir Next Cyr" w:hAnsi="Avenir Next Cyr"/>
          <w:b/>
          <w:color w:val="004481"/>
          <w:sz w:val="24"/>
          <w:szCs w:val="24"/>
          <w:lang w:val="en-GB"/>
        </w:rPr>
        <w:t>Period of validity and policy review</w:t>
      </w:r>
      <w:bookmarkEnd w:id="42"/>
      <w:r>
        <w:rPr>
          <w:rFonts w:ascii="Avenir Next Cyr" w:hAnsi="Avenir Next Cyr"/>
          <w:b/>
          <w:color w:val="004481"/>
          <w:sz w:val="24"/>
          <w:szCs w:val="24"/>
          <w:lang w:val="en-GB"/>
        </w:rPr>
        <w:t xml:space="preserve"> </w:t>
      </w:r>
    </w:p>
    <w:p w14:paraId="53DF6529" w14:textId="57F9F4B9" w:rsidR="004049F0" w:rsidRPr="004049F0" w:rsidRDefault="004049F0" w:rsidP="004049F0">
      <w:pPr>
        <w:rPr>
          <w:sz w:val="24"/>
          <w:szCs w:val="24"/>
          <w:lang w:val="en-US"/>
        </w:rPr>
      </w:pPr>
      <w:r w:rsidRPr="004049F0">
        <w:rPr>
          <w:sz w:val="24"/>
          <w:szCs w:val="24"/>
          <w:lang w:val="en-US"/>
        </w:rPr>
        <w:t xml:space="preserve">The Policy is an internal </w:t>
      </w:r>
      <w:r w:rsidR="00625A75">
        <w:rPr>
          <w:sz w:val="24"/>
          <w:szCs w:val="24"/>
          <w:lang w:val="en-US"/>
        </w:rPr>
        <w:t xml:space="preserve">permanent </w:t>
      </w:r>
      <w:r w:rsidRPr="004049F0">
        <w:rPr>
          <w:sz w:val="24"/>
          <w:szCs w:val="24"/>
          <w:lang w:val="en-US"/>
        </w:rPr>
        <w:t>document of the Company.</w:t>
      </w:r>
    </w:p>
    <w:p w14:paraId="655E951B" w14:textId="2B160A16" w:rsidR="004049F0" w:rsidRPr="004049F0" w:rsidRDefault="004049F0" w:rsidP="004049F0">
      <w:pPr>
        <w:rPr>
          <w:sz w:val="24"/>
          <w:szCs w:val="24"/>
          <w:lang w:val="en-US"/>
        </w:rPr>
      </w:pPr>
      <w:r w:rsidRPr="004049F0">
        <w:rPr>
          <w:sz w:val="24"/>
          <w:szCs w:val="24"/>
          <w:lang w:val="en-US"/>
        </w:rPr>
        <w:t xml:space="preserve">The Policy enters into force from the date of its approval by the Company's </w:t>
      </w:r>
      <w:r w:rsidR="00972678">
        <w:rPr>
          <w:sz w:val="24"/>
          <w:szCs w:val="24"/>
          <w:lang w:val="en-US"/>
        </w:rPr>
        <w:t>Executive Committee</w:t>
      </w:r>
      <w:r w:rsidRPr="004049F0">
        <w:rPr>
          <w:sz w:val="24"/>
          <w:szCs w:val="24"/>
          <w:lang w:val="en-US"/>
        </w:rPr>
        <w:t xml:space="preserve"> and shall remain in effect until it is declared invalid by decision of the Company's </w:t>
      </w:r>
      <w:r w:rsidR="00972678">
        <w:rPr>
          <w:sz w:val="24"/>
          <w:szCs w:val="24"/>
          <w:lang w:val="en-US"/>
        </w:rPr>
        <w:t>Executive Committee</w:t>
      </w:r>
      <w:r w:rsidRPr="004049F0">
        <w:rPr>
          <w:sz w:val="24"/>
          <w:szCs w:val="24"/>
          <w:lang w:val="en-US"/>
        </w:rPr>
        <w:t>.</w:t>
      </w:r>
    </w:p>
    <w:p w14:paraId="788B16FB" w14:textId="078DC79C" w:rsidR="004049F0" w:rsidRPr="004049F0" w:rsidRDefault="004049F0" w:rsidP="004049F0">
      <w:pPr>
        <w:rPr>
          <w:sz w:val="24"/>
          <w:szCs w:val="24"/>
          <w:lang w:val="en-US"/>
        </w:rPr>
      </w:pPr>
      <w:r w:rsidRPr="004049F0">
        <w:rPr>
          <w:sz w:val="24"/>
          <w:szCs w:val="24"/>
          <w:lang w:val="en-US"/>
        </w:rPr>
        <w:t xml:space="preserve">The Company </w:t>
      </w:r>
      <w:r w:rsidR="00972678">
        <w:rPr>
          <w:sz w:val="24"/>
          <w:szCs w:val="24"/>
          <w:lang w:val="en-US"/>
        </w:rPr>
        <w:t>reviews</w:t>
      </w:r>
      <w:r w:rsidR="00972678" w:rsidRPr="004049F0">
        <w:rPr>
          <w:sz w:val="24"/>
          <w:szCs w:val="24"/>
          <w:lang w:val="en-US"/>
        </w:rPr>
        <w:t xml:space="preserve"> </w:t>
      </w:r>
      <w:r w:rsidRPr="004049F0">
        <w:rPr>
          <w:sz w:val="24"/>
          <w:szCs w:val="24"/>
          <w:lang w:val="en-US"/>
        </w:rPr>
        <w:t xml:space="preserve">and, if necessary, revises the Policy on an ongoing basis in order to improve, update and bring it in line with changes in the regulatory framework. </w:t>
      </w:r>
    </w:p>
    <w:p w14:paraId="29682D66" w14:textId="652F6870" w:rsidR="004049F0" w:rsidRPr="004049F0" w:rsidRDefault="004049F0" w:rsidP="004049F0">
      <w:pPr>
        <w:rPr>
          <w:sz w:val="24"/>
          <w:szCs w:val="24"/>
          <w:lang w:val="en-GB"/>
        </w:rPr>
      </w:pPr>
      <w:r w:rsidRPr="004049F0">
        <w:rPr>
          <w:sz w:val="24"/>
          <w:szCs w:val="24"/>
          <w:lang w:val="en-US"/>
        </w:rPr>
        <w:t xml:space="preserve">Amendments to the Policy are made based on the decision of the Company's </w:t>
      </w:r>
      <w:r w:rsidR="00972678">
        <w:rPr>
          <w:sz w:val="24"/>
          <w:szCs w:val="24"/>
          <w:lang w:val="en-US"/>
        </w:rPr>
        <w:t>Executive Committee</w:t>
      </w:r>
      <w:r w:rsidRPr="004049F0">
        <w:rPr>
          <w:sz w:val="24"/>
          <w:szCs w:val="24"/>
          <w:lang w:val="en-US"/>
        </w:rPr>
        <w:t>.</w:t>
      </w:r>
      <w:r w:rsidRPr="004049F0">
        <w:rPr>
          <w:sz w:val="24"/>
          <w:szCs w:val="24"/>
          <w:lang w:val="en-GB"/>
        </w:rPr>
        <w:t xml:space="preserve"> </w:t>
      </w:r>
    </w:p>
    <w:p w14:paraId="374E1C16" w14:textId="6D006EC3" w:rsidR="00021C98" w:rsidRPr="00025817" w:rsidRDefault="00A57528" w:rsidP="00767F17">
      <w:pPr>
        <w:pStyle w:val="1"/>
        <w:numPr>
          <w:ilvl w:val="0"/>
          <w:numId w:val="37"/>
        </w:numPr>
        <w:ind w:left="0" w:hanging="567"/>
      </w:pPr>
      <w:bookmarkStart w:id="43" w:name="_Toc89448445"/>
      <w:bookmarkStart w:id="44" w:name="_Toc89448446"/>
      <w:bookmarkStart w:id="45" w:name="_Toc89448447"/>
      <w:bookmarkStart w:id="46" w:name="_Toc129078250"/>
      <w:bookmarkEnd w:id="43"/>
      <w:bookmarkEnd w:id="44"/>
      <w:bookmarkEnd w:id="45"/>
      <w:r>
        <w:rPr>
          <w:lang w:val="en-GB"/>
        </w:rPr>
        <w:lastRenderedPageBreak/>
        <w:t>TERMS AND DEFINITIONS</w:t>
      </w:r>
      <w:bookmarkEnd w:id="46"/>
    </w:p>
    <w:tbl>
      <w:tblPr>
        <w:tblStyle w:val="aa"/>
        <w:tblW w:w="0" w:type="auto"/>
        <w:tblBorders>
          <w:top w:val="dotted" w:sz="4" w:space="0" w:color="004481"/>
          <w:left w:val="none" w:sz="0" w:space="0" w:color="auto"/>
          <w:bottom w:val="dotted" w:sz="4" w:space="0" w:color="004481"/>
          <w:right w:val="none" w:sz="0" w:space="0" w:color="auto"/>
          <w:insideH w:val="dotted" w:sz="4" w:space="0" w:color="004481"/>
          <w:insideV w:val="none" w:sz="0" w:space="0" w:color="auto"/>
        </w:tblBorders>
        <w:tblLook w:val="04A0" w:firstRow="1" w:lastRow="0" w:firstColumn="1" w:lastColumn="0" w:noHBand="0" w:noVBand="1"/>
      </w:tblPr>
      <w:tblGrid>
        <w:gridCol w:w="2507"/>
        <w:gridCol w:w="6848"/>
      </w:tblGrid>
      <w:tr w:rsidR="00021C98" w:rsidRPr="00FA7620" w14:paraId="7541C84C" w14:textId="77777777" w:rsidTr="0070732E">
        <w:trPr>
          <w:cantSplit/>
        </w:trPr>
        <w:tc>
          <w:tcPr>
            <w:tcW w:w="2507" w:type="dxa"/>
          </w:tcPr>
          <w:p w14:paraId="4A985055" w14:textId="403C8BFC" w:rsidR="00021C98" w:rsidRPr="00A57528" w:rsidRDefault="00A57528"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 xml:space="preserve">PSJC ALROSA, ALROSA, </w:t>
            </w:r>
            <w:r w:rsidR="00BE2453">
              <w:rPr>
                <w:rFonts w:eastAsia="+mn-ea" w:cs="Times New Roman"/>
                <w:b/>
                <w:bCs/>
                <w:color w:val="000000"/>
                <w:kern w:val="24"/>
                <w:sz w:val="24"/>
                <w:szCs w:val="24"/>
                <w:lang w:val="en-GB" w:eastAsia="ru-RU"/>
              </w:rPr>
              <w:t xml:space="preserve">the </w:t>
            </w:r>
            <w:r>
              <w:rPr>
                <w:rFonts w:eastAsia="+mn-ea" w:cs="Times New Roman"/>
                <w:b/>
                <w:bCs/>
                <w:color w:val="000000"/>
                <w:kern w:val="24"/>
                <w:sz w:val="24"/>
                <w:szCs w:val="24"/>
                <w:lang w:val="en-GB" w:eastAsia="ru-RU"/>
              </w:rPr>
              <w:t xml:space="preserve">Company </w:t>
            </w:r>
          </w:p>
        </w:tc>
        <w:tc>
          <w:tcPr>
            <w:tcW w:w="6848" w:type="dxa"/>
          </w:tcPr>
          <w:p w14:paraId="504EACA3" w14:textId="559BE328" w:rsidR="00021C98" w:rsidRPr="00A57528" w:rsidRDefault="00A57528" w:rsidP="00021C98">
            <w:pPr>
              <w:rPr>
                <w:rFonts w:eastAsia="+mn-ea" w:cs="Times New Roman"/>
                <w:color w:val="000000"/>
                <w:kern w:val="24"/>
                <w:sz w:val="24"/>
                <w:szCs w:val="24"/>
                <w:lang w:val="en-GB" w:eastAsia="ru-RU"/>
              </w:rPr>
            </w:pPr>
            <w:r>
              <w:rPr>
                <w:rFonts w:eastAsia="+mn-ea" w:cs="Times New Roman"/>
                <w:color w:val="000000"/>
                <w:kern w:val="24"/>
                <w:sz w:val="24"/>
                <w:szCs w:val="24"/>
                <w:lang w:val="en-GB" w:eastAsia="ru-RU"/>
              </w:rPr>
              <w:t xml:space="preserve">One of the largest diamond mining companies in the world, </w:t>
            </w:r>
            <w:r w:rsidR="00BE2453">
              <w:rPr>
                <w:rFonts w:eastAsia="+mn-ea" w:cs="Times New Roman"/>
                <w:color w:val="000000"/>
                <w:kern w:val="24"/>
                <w:sz w:val="24"/>
                <w:szCs w:val="24"/>
                <w:lang w:val="en-GB" w:eastAsia="ru-RU"/>
              </w:rPr>
              <w:t xml:space="preserve">a </w:t>
            </w:r>
            <w:r>
              <w:rPr>
                <w:rFonts w:eastAsia="+mn-ea" w:cs="Times New Roman"/>
                <w:color w:val="000000"/>
                <w:kern w:val="24"/>
                <w:sz w:val="24"/>
                <w:szCs w:val="24"/>
                <w:lang w:val="en-GB" w:eastAsia="ru-RU"/>
              </w:rPr>
              <w:t>Russian mining company with state participation</w:t>
            </w:r>
          </w:p>
        </w:tc>
      </w:tr>
      <w:tr w:rsidR="00021C98" w:rsidRPr="00FA7620" w14:paraId="36F94FA1" w14:textId="77777777" w:rsidTr="0070732E">
        <w:trPr>
          <w:cantSplit/>
        </w:trPr>
        <w:tc>
          <w:tcPr>
            <w:tcW w:w="2507" w:type="dxa"/>
          </w:tcPr>
          <w:p w14:paraId="593CF2D4" w14:textId="661DC19E" w:rsidR="00021C98" w:rsidRPr="00904AA5" w:rsidRDefault="00904AA5"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ALROSA Group</w:t>
            </w:r>
          </w:p>
        </w:tc>
        <w:tc>
          <w:tcPr>
            <w:tcW w:w="6848" w:type="dxa"/>
          </w:tcPr>
          <w:p w14:paraId="123C864F" w14:textId="32055E3F" w:rsidR="00021C98" w:rsidRPr="00CC7F67" w:rsidRDefault="00CC7F67" w:rsidP="00021C98">
            <w:pPr>
              <w:rPr>
                <w:rFonts w:eastAsia="+mn-ea" w:cs="Times New Roman"/>
                <w:color w:val="000000"/>
                <w:kern w:val="24"/>
                <w:sz w:val="24"/>
                <w:szCs w:val="24"/>
                <w:lang w:val="en-GB" w:eastAsia="ru-RU"/>
              </w:rPr>
            </w:pPr>
            <w:r>
              <w:rPr>
                <w:rFonts w:eastAsia="+mn-ea" w:cs="Times New Roman"/>
                <w:color w:val="000000"/>
                <w:kern w:val="24"/>
                <w:sz w:val="24"/>
                <w:szCs w:val="24"/>
                <w:lang w:val="en-GB" w:eastAsia="ru-RU"/>
              </w:rPr>
              <w:t xml:space="preserve">PJSC ALROSA and its controlled companies (the Company’s subsidiaries or other legal entities directly or indirectly controlled by PJSC ALROSA </w:t>
            </w:r>
          </w:p>
        </w:tc>
      </w:tr>
      <w:tr w:rsidR="00021C98" w:rsidRPr="00FA7620" w14:paraId="0F8E04FD" w14:textId="77777777" w:rsidTr="0070732E">
        <w:trPr>
          <w:cantSplit/>
        </w:trPr>
        <w:tc>
          <w:tcPr>
            <w:tcW w:w="2507" w:type="dxa"/>
          </w:tcPr>
          <w:p w14:paraId="362C98EF" w14:textId="16B76FA1" w:rsidR="00021C98" w:rsidRPr="00904AA5" w:rsidRDefault="00904AA5"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Discrimination</w:t>
            </w:r>
          </w:p>
        </w:tc>
        <w:tc>
          <w:tcPr>
            <w:tcW w:w="6848" w:type="dxa"/>
          </w:tcPr>
          <w:p w14:paraId="67F3D061" w14:textId="562BD881" w:rsidR="00021C98" w:rsidRPr="00A72467" w:rsidRDefault="00A72467" w:rsidP="00A72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A72467">
              <w:rPr>
                <w:rFonts w:ascii="Avenir Next" w:hAnsi="Avenir Next" w:cs="Helvetica Neue"/>
                <w:sz w:val="24"/>
                <w:szCs w:val="24"/>
                <w:lang w:val="en-US"/>
              </w:rPr>
              <w:t>Any distinction, exclusion, restriction or preference in rights based on any ground, including race, color, sex, language, religion, sexual orientation, political or other opinion, ethnic or social origin, which has the purpose and/or effect of nullifying or impairing the recognition, enjoyment or exercise of equality of human rights and fundamental freedom</w:t>
            </w:r>
            <w:r w:rsidR="000C668F">
              <w:rPr>
                <w:rFonts w:ascii="Avenir Next" w:hAnsi="Avenir Next" w:cs="Helvetica Neue"/>
                <w:sz w:val="24"/>
                <w:szCs w:val="24"/>
                <w:lang w:val="en-US"/>
              </w:rPr>
              <w:t>s</w:t>
            </w:r>
          </w:p>
        </w:tc>
      </w:tr>
      <w:tr w:rsidR="00021C98" w:rsidRPr="00FA7620" w14:paraId="7E200574" w14:textId="77777777" w:rsidTr="0070732E">
        <w:trPr>
          <w:cantSplit/>
        </w:trPr>
        <w:tc>
          <w:tcPr>
            <w:tcW w:w="2507" w:type="dxa"/>
          </w:tcPr>
          <w:p w14:paraId="72054A85" w14:textId="42C1AAED" w:rsidR="00021C98" w:rsidRPr="00904AA5" w:rsidRDefault="00904AA5"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Inclusivity</w:t>
            </w:r>
          </w:p>
        </w:tc>
        <w:tc>
          <w:tcPr>
            <w:tcW w:w="6848" w:type="dxa"/>
          </w:tcPr>
          <w:p w14:paraId="5008D6AA" w14:textId="66C67670" w:rsidR="00021C98" w:rsidRPr="00A72467" w:rsidRDefault="00A72467" w:rsidP="00390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eastAsia="+mn-ea" w:hAnsi="Avenir Next" w:cs="Times New Roman"/>
                <w:color w:val="000000"/>
                <w:kern w:val="24"/>
                <w:sz w:val="24"/>
                <w:szCs w:val="24"/>
                <w:lang w:val="en-US" w:eastAsia="ru-RU"/>
              </w:rPr>
            </w:pPr>
            <w:r w:rsidRPr="00A72467">
              <w:rPr>
                <w:rFonts w:ascii="Avenir Next" w:hAnsi="Avenir Next" w:cs="Helvetica Neue"/>
                <w:sz w:val="24"/>
                <w:szCs w:val="24"/>
                <w:lang w:val="en-US"/>
              </w:rPr>
              <w:t>Creating an environment in which different sociocultural groups of people and individuals are valued, understood and respected for their unique skills, experience and perspectives, and in which they are given equal opportunity to participate in the success of the organization</w:t>
            </w:r>
          </w:p>
        </w:tc>
      </w:tr>
      <w:tr w:rsidR="00021C98" w:rsidRPr="00FA7620" w14:paraId="67957B73" w14:textId="77777777" w:rsidTr="0070732E">
        <w:trPr>
          <w:cantSplit/>
        </w:trPr>
        <w:tc>
          <w:tcPr>
            <w:tcW w:w="2507" w:type="dxa"/>
          </w:tcPr>
          <w:p w14:paraId="56621907" w14:textId="3E9C13CB" w:rsidR="00021C98" w:rsidRPr="00904AA5" w:rsidRDefault="00904AA5"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Stakeholders</w:t>
            </w:r>
          </w:p>
        </w:tc>
        <w:tc>
          <w:tcPr>
            <w:tcW w:w="6848" w:type="dxa"/>
          </w:tcPr>
          <w:p w14:paraId="0C670773" w14:textId="769D789D" w:rsidR="00021C98" w:rsidRPr="00A72467" w:rsidRDefault="00A72467" w:rsidP="00A72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A72467">
              <w:rPr>
                <w:rFonts w:ascii="Avenir Next" w:hAnsi="Avenir Next" w:cs="Helvetica Neue"/>
                <w:sz w:val="24"/>
                <w:szCs w:val="24"/>
                <w:lang w:val="en-US"/>
              </w:rPr>
              <w:t>natural and legal persons or groups of persons (employees, customers, representatives of business, civil society, public authorities, local communities, trade unions, etc.) in varying degrees involved in the activities of the organization, which affect the results of the organization and/or are influenced by it</w:t>
            </w:r>
          </w:p>
        </w:tc>
      </w:tr>
      <w:tr w:rsidR="007A1923" w:rsidRPr="00FA7620" w14:paraId="6E0802BF" w14:textId="77777777" w:rsidTr="0070732E">
        <w:trPr>
          <w:cantSplit/>
        </w:trPr>
        <w:tc>
          <w:tcPr>
            <w:tcW w:w="2507" w:type="dxa"/>
          </w:tcPr>
          <w:p w14:paraId="4D84E859" w14:textId="66BA9A26" w:rsidR="007A1923" w:rsidRPr="00904AA5" w:rsidRDefault="00904AA5"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 xml:space="preserve">Indigenous </w:t>
            </w:r>
            <w:r w:rsidR="000C668F">
              <w:rPr>
                <w:rFonts w:eastAsia="+mn-ea" w:cs="Times New Roman"/>
                <w:b/>
                <w:bCs/>
                <w:color w:val="000000"/>
                <w:kern w:val="24"/>
                <w:sz w:val="24"/>
                <w:szCs w:val="24"/>
                <w:lang w:val="en-GB" w:eastAsia="ru-RU"/>
              </w:rPr>
              <w:t>ethnic minorities</w:t>
            </w:r>
          </w:p>
        </w:tc>
        <w:tc>
          <w:tcPr>
            <w:tcW w:w="6848" w:type="dxa"/>
          </w:tcPr>
          <w:p w14:paraId="7ED28A13" w14:textId="79D8AF40" w:rsidR="007A1923" w:rsidRPr="00A72467" w:rsidRDefault="00A72467" w:rsidP="00A72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A72467">
              <w:rPr>
                <w:rFonts w:ascii="Avenir Next" w:hAnsi="Avenir Next" w:cs="Helvetica Neue"/>
                <w:sz w:val="24"/>
                <w:szCs w:val="24"/>
                <w:lang w:val="en-US"/>
              </w:rPr>
              <w:t>special groups of people living in the territories of traditional settlement of their ancestors, preserving traditional lifestyles, economy, and trades</w:t>
            </w:r>
          </w:p>
        </w:tc>
      </w:tr>
      <w:tr w:rsidR="00021C98" w:rsidRPr="00FA7620" w14:paraId="27F36A31" w14:textId="77777777" w:rsidTr="0070732E">
        <w:trPr>
          <w:cantSplit/>
        </w:trPr>
        <w:tc>
          <w:tcPr>
            <w:tcW w:w="2507" w:type="dxa"/>
          </w:tcPr>
          <w:p w14:paraId="6CADDF37" w14:textId="7A8C34A4" w:rsidR="00021C98" w:rsidRPr="00A72467" w:rsidRDefault="00A72467"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Best practices</w:t>
            </w:r>
          </w:p>
        </w:tc>
        <w:tc>
          <w:tcPr>
            <w:tcW w:w="6848" w:type="dxa"/>
          </w:tcPr>
          <w:p w14:paraId="65592528" w14:textId="20DFA82B" w:rsidR="00A72467" w:rsidRPr="00A72467" w:rsidRDefault="00A72467" w:rsidP="00A72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A72467">
              <w:rPr>
                <w:rFonts w:ascii="Avenir Next" w:hAnsi="Avenir Next" w:cs="Helvetica Neue"/>
                <w:sz w:val="24"/>
                <w:szCs w:val="24"/>
                <w:lang w:val="en-US"/>
              </w:rPr>
              <w:t>universally recognized forms of organization and elements of the management system, which are reflected, among other things, in the standards of leading global and industry organizations and initiatives and rating methodologies of the world's leading rating agencies</w:t>
            </w:r>
          </w:p>
        </w:tc>
      </w:tr>
      <w:tr w:rsidR="00021C98" w:rsidRPr="00FA7620" w14:paraId="260E262D" w14:textId="77777777" w:rsidTr="0070732E">
        <w:trPr>
          <w:cantSplit/>
        </w:trPr>
        <w:tc>
          <w:tcPr>
            <w:tcW w:w="2507" w:type="dxa"/>
          </w:tcPr>
          <w:p w14:paraId="3B08E9E1" w14:textId="5BB1867A" w:rsidR="00021C98" w:rsidRPr="00A72467" w:rsidRDefault="00A72467" w:rsidP="00021C98">
            <w:pPr>
              <w:jc w:val="left"/>
              <w:rPr>
                <w:rFonts w:eastAsia="+mn-ea" w:cs="Arial"/>
                <w:b/>
                <w:bCs/>
                <w:color w:val="000000"/>
                <w:kern w:val="24"/>
                <w:sz w:val="24"/>
                <w:szCs w:val="24"/>
                <w:lang w:val="en-GB" w:eastAsia="ru-RU"/>
              </w:rPr>
            </w:pPr>
            <w:r>
              <w:rPr>
                <w:rFonts w:eastAsia="+mn-ea" w:cs="Times New Roman"/>
                <w:b/>
                <w:bCs/>
                <w:color w:val="000000"/>
                <w:kern w:val="24"/>
                <w:sz w:val="24"/>
                <w:szCs w:val="24"/>
                <w:lang w:val="en-GB" w:eastAsia="ru-RU"/>
              </w:rPr>
              <w:t xml:space="preserve">Local communities </w:t>
            </w:r>
          </w:p>
        </w:tc>
        <w:tc>
          <w:tcPr>
            <w:tcW w:w="6848" w:type="dxa"/>
          </w:tcPr>
          <w:p w14:paraId="60011EF9" w14:textId="13EE72AA" w:rsidR="00021C98" w:rsidRPr="00A72467" w:rsidRDefault="00A72467" w:rsidP="00021C98">
            <w:pPr>
              <w:rPr>
                <w:rFonts w:ascii="Avenir Next" w:eastAsia="+mn-ea" w:hAnsi="Avenir Next" w:cs="Times New Roman"/>
                <w:color w:val="000000"/>
                <w:kern w:val="24"/>
                <w:sz w:val="24"/>
                <w:szCs w:val="24"/>
                <w:lang w:val="en-US" w:eastAsia="ru-RU"/>
              </w:rPr>
            </w:pPr>
            <w:r w:rsidRPr="00A72467">
              <w:rPr>
                <w:rFonts w:ascii="Avenir Next" w:hAnsi="Avenir Next" w:cs="Helvetica Neue"/>
                <w:sz w:val="24"/>
                <w:szCs w:val="24"/>
                <w:lang w:val="en-US"/>
              </w:rPr>
              <w:t>a community of people living in the territories in which the Company operates</w:t>
            </w:r>
          </w:p>
        </w:tc>
      </w:tr>
      <w:tr w:rsidR="00021C98" w:rsidRPr="00FA7620" w14:paraId="625B2582" w14:textId="77777777" w:rsidTr="0070732E">
        <w:trPr>
          <w:cantSplit/>
        </w:trPr>
        <w:tc>
          <w:tcPr>
            <w:tcW w:w="2507" w:type="dxa"/>
          </w:tcPr>
          <w:p w14:paraId="45B8A954" w14:textId="78B31F6A" w:rsidR="00021C98" w:rsidRPr="00CC7F67" w:rsidRDefault="00CC7F67" w:rsidP="00021C98">
            <w:pPr>
              <w:jc w:val="left"/>
              <w:rPr>
                <w:rFonts w:eastAsia="+mn-ea" w:cs="Arial"/>
                <w:b/>
                <w:bCs/>
                <w:color w:val="000000"/>
                <w:kern w:val="24"/>
                <w:sz w:val="24"/>
                <w:szCs w:val="24"/>
                <w:lang w:val="en-GB" w:eastAsia="ru-RU"/>
              </w:rPr>
            </w:pPr>
            <w:r>
              <w:rPr>
                <w:rFonts w:eastAsia="+mn-ea" w:cs="Times New Roman"/>
                <w:b/>
                <w:bCs/>
                <w:color w:val="000000"/>
                <w:kern w:val="24"/>
                <w:sz w:val="24"/>
                <w:szCs w:val="24"/>
                <w:lang w:val="en-GB" w:eastAsia="ru-RU"/>
              </w:rPr>
              <w:t>Diversity (sociocultural diversity) in the work place</w:t>
            </w:r>
          </w:p>
        </w:tc>
        <w:tc>
          <w:tcPr>
            <w:tcW w:w="6848" w:type="dxa"/>
          </w:tcPr>
          <w:p w14:paraId="306C0267" w14:textId="77777777" w:rsidR="00CC7F67" w:rsidRPr="00CC7F67" w:rsidRDefault="00CC7F67" w:rsidP="00CC7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CC7F67">
              <w:rPr>
                <w:rFonts w:ascii="Avenir Next" w:hAnsi="Avenir Next" w:cs="Helvetica Neue"/>
                <w:sz w:val="24"/>
                <w:szCs w:val="24"/>
                <w:lang w:val="en-US"/>
              </w:rPr>
              <w:t>a set of individual characteristics or unique traits inherent in a person or group of people, including race, color, sex, language, religion, sexual orientation, political and other views, ethnic or social affiliation, and other characteristics.</w:t>
            </w:r>
          </w:p>
          <w:p w14:paraId="5844CC36" w14:textId="053FA576" w:rsidR="009C2ADB" w:rsidRPr="00CC7F67" w:rsidRDefault="009C2ADB" w:rsidP="001A7303">
            <w:pPr>
              <w:rPr>
                <w:rFonts w:eastAsia="+mn-ea" w:cs="Times New Roman"/>
                <w:color w:val="000000"/>
                <w:kern w:val="24"/>
                <w:sz w:val="24"/>
                <w:szCs w:val="24"/>
                <w:lang w:val="en-US" w:eastAsia="ru-RU"/>
              </w:rPr>
            </w:pPr>
          </w:p>
        </w:tc>
      </w:tr>
      <w:tr w:rsidR="00021C98" w:rsidRPr="00FA7620" w14:paraId="52DE684B" w14:textId="77777777" w:rsidTr="0070732E">
        <w:trPr>
          <w:cantSplit/>
        </w:trPr>
        <w:tc>
          <w:tcPr>
            <w:tcW w:w="2507" w:type="dxa"/>
          </w:tcPr>
          <w:p w14:paraId="07DB5F86" w14:textId="25345027" w:rsidR="00021C98" w:rsidRPr="00CC7F67" w:rsidRDefault="00CC7F67"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 xml:space="preserve">Bullying </w:t>
            </w:r>
          </w:p>
        </w:tc>
        <w:tc>
          <w:tcPr>
            <w:tcW w:w="6848" w:type="dxa"/>
          </w:tcPr>
          <w:p w14:paraId="05EC3CA0" w14:textId="0B14E799" w:rsidR="00021C98" w:rsidRPr="00CC7F67" w:rsidRDefault="00CC7F67" w:rsidP="00CC7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CC7F67">
              <w:rPr>
                <w:rFonts w:ascii="Avenir Next" w:hAnsi="Avenir Next" w:cs="Helvetica Neue"/>
                <w:sz w:val="24"/>
                <w:szCs w:val="24"/>
                <w:lang w:val="en-US"/>
              </w:rPr>
              <w:t>Repeated deliberate negative actions in the workplace against one person by another or a group of persons for the purpose of causing moral or physical harm, diminishing rights, insulting or intimidating</w:t>
            </w:r>
          </w:p>
        </w:tc>
      </w:tr>
      <w:tr w:rsidR="00666F87" w:rsidRPr="00FA7620" w14:paraId="38D70AEF" w14:textId="77777777" w:rsidTr="0070732E">
        <w:trPr>
          <w:cantSplit/>
        </w:trPr>
        <w:tc>
          <w:tcPr>
            <w:tcW w:w="2507" w:type="dxa"/>
          </w:tcPr>
          <w:p w14:paraId="59BE1C77" w14:textId="1FB8A07D" w:rsidR="00666F87" w:rsidRPr="00CC7F67" w:rsidRDefault="00CC7F67"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lastRenderedPageBreak/>
              <w:t>Employees (including “Offic</w:t>
            </w:r>
            <w:r w:rsidR="000C668F">
              <w:rPr>
                <w:rFonts w:eastAsia="+mn-ea" w:cs="Times New Roman"/>
                <w:b/>
                <w:bCs/>
                <w:color w:val="000000"/>
                <w:kern w:val="24"/>
                <w:sz w:val="24"/>
                <w:szCs w:val="24"/>
                <w:lang w:val="en-GB" w:eastAsia="ru-RU"/>
              </w:rPr>
              <w:t>er</w:t>
            </w:r>
            <w:r>
              <w:rPr>
                <w:rFonts w:eastAsia="+mn-ea" w:cs="Times New Roman"/>
                <w:b/>
                <w:bCs/>
                <w:color w:val="000000"/>
                <w:kern w:val="24"/>
                <w:sz w:val="24"/>
                <w:szCs w:val="24"/>
                <w:lang w:val="en-GB" w:eastAsia="ru-RU"/>
              </w:rPr>
              <w:t>s” and/or “Members of governing bodies”</w:t>
            </w:r>
          </w:p>
        </w:tc>
        <w:tc>
          <w:tcPr>
            <w:tcW w:w="6848" w:type="dxa"/>
          </w:tcPr>
          <w:p w14:paraId="6D56DFDD" w14:textId="5F8D461C" w:rsidR="00666F87" w:rsidRPr="00CC7F67" w:rsidRDefault="000C668F" w:rsidP="00CC7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Pr>
                <w:rFonts w:ascii="Avenir Next" w:hAnsi="Avenir Next" w:cs="Helvetica Neue"/>
                <w:sz w:val="24"/>
                <w:szCs w:val="24"/>
                <w:lang w:val="en-US"/>
              </w:rPr>
              <w:t>Chief Executive Officer</w:t>
            </w:r>
            <w:r w:rsidR="00CC7F67" w:rsidRPr="00CC7F67">
              <w:rPr>
                <w:rFonts w:ascii="Avenir Next" w:hAnsi="Avenir Next" w:cs="Helvetica Neue"/>
                <w:sz w:val="24"/>
                <w:szCs w:val="24"/>
                <w:lang w:val="en-US"/>
              </w:rPr>
              <w:t xml:space="preserve"> - Chairman of the </w:t>
            </w:r>
            <w:r>
              <w:rPr>
                <w:rFonts w:ascii="Avenir Next" w:hAnsi="Avenir Next" w:cs="Helvetica Neue"/>
                <w:sz w:val="24"/>
                <w:szCs w:val="24"/>
                <w:lang w:val="en-US"/>
              </w:rPr>
              <w:t>Executive Committee</w:t>
            </w:r>
            <w:r w:rsidR="00CC7F67" w:rsidRPr="00CC7F67">
              <w:rPr>
                <w:rFonts w:ascii="Avenir Next" w:hAnsi="Avenir Next" w:cs="Helvetica Neue"/>
                <w:sz w:val="24"/>
                <w:szCs w:val="24"/>
                <w:lang w:val="en-US"/>
              </w:rPr>
              <w:t xml:space="preserve">, members of the </w:t>
            </w:r>
            <w:r>
              <w:rPr>
                <w:rFonts w:ascii="Avenir Next" w:hAnsi="Avenir Next" w:cs="Helvetica Neue"/>
                <w:sz w:val="24"/>
                <w:szCs w:val="24"/>
                <w:lang w:val="en-US"/>
              </w:rPr>
              <w:t>Executive Committee</w:t>
            </w:r>
            <w:r w:rsidR="00CC7F67" w:rsidRPr="00CC7F67">
              <w:rPr>
                <w:rFonts w:ascii="Avenir Next" w:hAnsi="Avenir Next" w:cs="Helvetica Neue"/>
                <w:sz w:val="24"/>
                <w:szCs w:val="24"/>
                <w:lang w:val="en-US"/>
              </w:rPr>
              <w:t>, employees of all functional, structural or separate divisions of the Company. For the purposes of this Policy, employees include members of the Supervisory Board of the Company</w:t>
            </w:r>
          </w:p>
        </w:tc>
      </w:tr>
      <w:tr w:rsidR="00021C98" w:rsidRPr="00FA7620" w14:paraId="1C725C5C" w14:textId="77777777" w:rsidTr="0070732E">
        <w:trPr>
          <w:cantSplit/>
        </w:trPr>
        <w:tc>
          <w:tcPr>
            <w:tcW w:w="2507" w:type="dxa"/>
          </w:tcPr>
          <w:p w14:paraId="5E3981FA" w14:textId="442011B5" w:rsidR="00021C98" w:rsidRPr="00CC7F67" w:rsidRDefault="00CC7F67"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 xml:space="preserve">Sustainable development </w:t>
            </w:r>
          </w:p>
        </w:tc>
        <w:tc>
          <w:tcPr>
            <w:tcW w:w="6848" w:type="dxa"/>
          </w:tcPr>
          <w:p w14:paraId="264E146D" w14:textId="45BFFCCC" w:rsidR="00021C98" w:rsidRPr="00CC7F67" w:rsidRDefault="00CC7F67" w:rsidP="00CC7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CC7F67">
              <w:rPr>
                <w:rFonts w:ascii="Avenir Next" w:hAnsi="Avenir Next" w:cs="Helvetica Neue"/>
                <w:sz w:val="24"/>
                <w:szCs w:val="24"/>
                <w:lang w:val="en-US"/>
              </w:rPr>
              <w:t>development that meets</w:t>
            </w:r>
            <w:r>
              <w:rPr>
                <w:rFonts w:ascii="Avenir Next" w:hAnsi="Avenir Next" w:cs="Helvetica Neue"/>
                <w:sz w:val="24"/>
                <w:szCs w:val="24"/>
                <w:lang w:val="en-US"/>
              </w:rPr>
              <w:t xml:space="preserve"> </w:t>
            </w:r>
            <w:r w:rsidRPr="00CC7F67">
              <w:rPr>
                <w:rFonts w:ascii="Avenir Next" w:hAnsi="Avenir Next" w:cs="Helvetica Neue"/>
                <w:sz w:val="24"/>
                <w:szCs w:val="24"/>
                <w:lang w:val="en-US"/>
              </w:rPr>
              <w:t>current needs without</w:t>
            </w:r>
            <w:r>
              <w:rPr>
                <w:rFonts w:ascii="Avenir Next" w:hAnsi="Avenir Next" w:cs="Helvetica Neue"/>
                <w:sz w:val="24"/>
                <w:szCs w:val="24"/>
                <w:lang w:val="en-US"/>
              </w:rPr>
              <w:t xml:space="preserve"> </w:t>
            </w:r>
            <w:r w:rsidRPr="00CC7F67">
              <w:rPr>
                <w:rFonts w:ascii="Avenir Next" w:hAnsi="Avenir Next" w:cs="Helvetica Neue"/>
                <w:sz w:val="24"/>
                <w:szCs w:val="24"/>
                <w:lang w:val="en-US"/>
              </w:rPr>
              <w:t>compromising the ability of future generations to meet their needs. A concept developed by the UN that recognizes the role of business in ensuring the sustainable development of society.</w:t>
            </w:r>
          </w:p>
        </w:tc>
      </w:tr>
      <w:tr w:rsidR="00021C98" w:rsidRPr="00FA7620" w14:paraId="3C187E56" w14:textId="77777777" w:rsidTr="0070732E">
        <w:trPr>
          <w:cantSplit/>
        </w:trPr>
        <w:tc>
          <w:tcPr>
            <w:tcW w:w="2507" w:type="dxa"/>
          </w:tcPr>
          <w:p w14:paraId="6A4E0930" w14:textId="4EAED368" w:rsidR="00021C98" w:rsidRPr="00CC7F67" w:rsidRDefault="00CC7F67" w:rsidP="00021C98">
            <w:pPr>
              <w:jc w:val="left"/>
              <w:rPr>
                <w:rFonts w:eastAsia="+mn-ea" w:cs="Times New Roman"/>
                <w:b/>
                <w:bCs/>
                <w:color w:val="000000"/>
                <w:kern w:val="24"/>
                <w:sz w:val="24"/>
                <w:szCs w:val="24"/>
                <w:lang w:val="en-GB" w:eastAsia="ru-RU"/>
              </w:rPr>
            </w:pPr>
            <w:r>
              <w:rPr>
                <w:rFonts w:eastAsia="+mn-ea" w:cs="Times New Roman"/>
                <w:b/>
                <w:bCs/>
                <w:color w:val="000000"/>
                <w:kern w:val="24"/>
                <w:sz w:val="24"/>
                <w:szCs w:val="24"/>
                <w:lang w:val="en-GB" w:eastAsia="ru-RU"/>
              </w:rPr>
              <w:t xml:space="preserve">Harassment </w:t>
            </w:r>
          </w:p>
        </w:tc>
        <w:tc>
          <w:tcPr>
            <w:tcW w:w="6848" w:type="dxa"/>
          </w:tcPr>
          <w:p w14:paraId="4EC3797D" w14:textId="24DF6828" w:rsidR="00021C98" w:rsidRPr="00CC7F67" w:rsidRDefault="00CC7F67" w:rsidP="00CC7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Avenir Next" w:hAnsi="Avenir Next" w:cs="Helvetica Neue"/>
                <w:sz w:val="24"/>
                <w:szCs w:val="24"/>
                <w:lang w:val="en-US"/>
              </w:rPr>
            </w:pPr>
            <w:r w:rsidRPr="00CC7F67">
              <w:rPr>
                <w:rFonts w:ascii="Avenir Next" w:hAnsi="Avenir Next" w:cs="Helvetica Neue"/>
                <w:sz w:val="24"/>
                <w:szCs w:val="24"/>
                <w:lang w:val="en-US"/>
              </w:rPr>
              <w:t>Inappropriate or unwanted conduct that could reasonably be perceived as threatening, humiliating or degrading to another person, intended to intimidate a person, diminish their dignity or rights, or create an intimidating, hostile or offensive work environment</w:t>
            </w:r>
          </w:p>
        </w:tc>
      </w:tr>
      <w:tr w:rsidR="00021C98" w:rsidRPr="00FA7620" w14:paraId="1BE0DDE3" w14:textId="77777777" w:rsidTr="0070732E">
        <w:trPr>
          <w:cantSplit/>
        </w:trPr>
        <w:tc>
          <w:tcPr>
            <w:tcW w:w="2507" w:type="dxa"/>
          </w:tcPr>
          <w:p w14:paraId="45976421" w14:textId="792A985F" w:rsidR="00021C98" w:rsidRPr="00CC7F67" w:rsidRDefault="00CC7F67" w:rsidP="00021C98">
            <w:pPr>
              <w:jc w:val="left"/>
              <w:rPr>
                <w:rFonts w:eastAsia="+mn-ea" w:cs="Arial"/>
                <w:b/>
                <w:bCs/>
                <w:color w:val="000000"/>
                <w:kern w:val="24"/>
                <w:sz w:val="24"/>
                <w:szCs w:val="24"/>
                <w:lang w:val="en-GB" w:eastAsia="ru-RU"/>
              </w:rPr>
            </w:pPr>
            <w:r>
              <w:rPr>
                <w:rFonts w:eastAsia="+mn-ea" w:cs="Arial"/>
                <w:b/>
                <w:bCs/>
                <w:color w:val="000000"/>
                <w:kern w:val="24"/>
                <w:sz w:val="24"/>
                <w:szCs w:val="24"/>
                <w:lang w:val="en-GB" w:eastAsia="ru-RU"/>
              </w:rPr>
              <w:t xml:space="preserve">Ethical </w:t>
            </w:r>
            <w:proofErr w:type="spellStart"/>
            <w:r>
              <w:rPr>
                <w:rFonts w:eastAsia="+mn-ea" w:cs="Arial"/>
                <w:b/>
                <w:bCs/>
                <w:color w:val="000000"/>
                <w:kern w:val="24"/>
                <w:sz w:val="24"/>
                <w:szCs w:val="24"/>
                <w:lang w:val="en-GB" w:eastAsia="ru-RU"/>
              </w:rPr>
              <w:t>behavior</w:t>
            </w:r>
            <w:proofErr w:type="spellEnd"/>
            <w:r>
              <w:rPr>
                <w:rFonts w:eastAsia="+mn-ea" w:cs="Arial"/>
                <w:b/>
                <w:bCs/>
                <w:color w:val="000000"/>
                <w:kern w:val="24"/>
                <w:sz w:val="24"/>
                <w:szCs w:val="24"/>
                <w:lang w:val="en-GB" w:eastAsia="ru-RU"/>
              </w:rPr>
              <w:t xml:space="preserve"> </w:t>
            </w:r>
          </w:p>
        </w:tc>
        <w:tc>
          <w:tcPr>
            <w:tcW w:w="6848" w:type="dxa"/>
          </w:tcPr>
          <w:p w14:paraId="5BE92FEF" w14:textId="346899E6" w:rsidR="00021C98" w:rsidRPr="00CC7F67" w:rsidRDefault="00CC7F67" w:rsidP="00021C98">
            <w:pPr>
              <w:rPr>
                <w:rFonts w:ascii="Avenir Next" w:eastAsia="+mn-ea" w:hAnsi="Avenir Next" w:cs="Times New Roman"/>
                <w:color w:val="000000"/>
                <w:kern w:val="24"/>
                <w:sz w:val="24"/>
                <w:szCs w:val="24"/>
                <w:lang w:val="en-US" w:eastAsia="ru-RU"/>
              </w:rPr>
            </w:pPr>
            <w:r w:rsidRPr="00CC7F67">
              <w:rPr>
                <w:rFonts w:ascii="Avenir Next" w:hAnsi="Avenir Next" w:cs="Helvetica Neue"/>
                <w:sz w:val="24"/>
                <w:szCs w:val="24"/>
                <w:lang w:val="en-US"/>
              </w:rPr>
              <w:t>a person's behavior that fully complies with generally accepted moral principles, rules and norms of behavior, as a result of which the rights and interests of others are not violated or restricted</w:t>
            </w:r>
          </w:p>
        </w:tc>
      </w:tr>
    </w:tbl>
    <w:p w14:paraId="55C5F6B9" w14:textId="6688DFBA" w:rsidR="001B60F1" w:rsidRPr="00CC7F67" w:rsidRDefault="001B60F1" w:rsidP="00814851">
      <w:pPr>
        <w:rPr>
          <w:rFonts w:eastAsia="Times New Roman" w:cs="Arial"/>
          <w:b/>
          <w:bCs/>
          <w:color w:val="FFFFFF" w:themeColor="background1"/>
          <w:kern w:val="24"/>
          <w:sz w:val="24"/>
          <w:szCs w:val="24"/>
          <w:lang w:val="en-US" w:eastAsia="ru-RU"/>
        </w:rPr>
      </w:pPr>
      <w:bookmarkStart w:id="47" w:name="_Toc94190797"/>
      <w:bookmarkStart w:id="48" w:name="_Toc94190798"/>
      <w:bookmarkStart w:id="49" w:name="_Toc94190799"/>
      <w:bookmarkStart w:id="50" w:name="_Toc94190800"/>
      <w:bookmarkStart w:id="51" w:name="_Toc94190801"/>
      <w:bookmarkStart w:id="52" w:name="_Toc94190802"/>
      <w:bookmarkStart w:id="53" w:name="_Toc94190803"/>
      <w:bookmarkStart w:id="54" w:name="_Toc94190804"/>
      <w:bookmarkStart w:id="55" w:name="_Toc94190805"/>
      <w:bookmarkStart w:id="56" w:name="_Toc94190806"/>
      <w:bookmarkStart w:id="57" w:name="_Toc94190807"/>
      <w:bookmarkStart w:id="58" w:name="_Toc94190808"/>
      <w:bookmarkStart w:id="59" w:name="_Toc94190811"/>
      <w:bookmarkStart w:id="60" w:name="_Toc94190812"/>
      <w:bookmarkStart w:id="61" w:name="_Toc94190813"/>
      <w:bookmarkStart w:id="62" w:name="_Toc94190814"/>
      <w:bookmarkStart w:id="63" w:name="_Toc9419081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0CF8C09" w14:textId="41C27740" w:rsidR="00814851" w:rsidRPr="00D14705" w:rsidRDefault="00D14705" w:rsidP="00474C17">
      <w:pPr>
        <w:pageBreakBefore/>
        <w:rPr>
          <w:rFonts w:eastAsia="Times New Roman" w:cs="Arial"/>
          <w:b/>
          <w:bCs/>
          <w:color w:val="FFFFFF" w:themeColor="background1"/>
          <w:kern w:val="24"/>
          <w:sz w:val="24"/>
          <w:szCs w:val="24"/>
          <w:lang w:val="en-GB" w:eastAsia="ru-RU"/>
        </w:rPr>
      </w:pPr>
      <w:r w:rsidRPr="007E6E44">
        <w:rPr>
          <w:rFonts w:eastAsia="Times New Roman" w:cs="Arial"/>
          <w:b/>
          <w:bCs/>
          <w:noProof/>
          <w:color w:val="FFFFFF" w:themeColor="background1"/>
          <w:kern w:val="24"/>
          <w:sz w:val="24"/>
          <w:szCs w:val="24"/>
          <w:lang w:eastAsia="ru-RU"/>
        </w:rPr>
        <w:lastRenderedPageBreak/>
        <mc:AlternateContent>
          <mc:Choice Requires="wps">
            <w:drawing>
              <wp:anchor distT="0" distB="0" distL="114300" distR="114300" simplePos="0" relativeHeight="251674624" behindDoc="1" locked="0" layoutInCell="1" allowOverlap="1" wp14:anchorId="471C9442" wp14:editId="5605A9C6">
                <wp:simplePos x="0" y="0"/>
                <wp:positionH relativeFrom="column">
                  <wp:posOffset>-1197806</wp:posOffset>
                </wp:positionH>
                <wp:positionV relativeFrom="page">
                  <wp:posOffset>-45085</wp:posOffset>
                </wp:positionV>
                <wp:extent cx="7942580" cy="10958830"/>
                <wp:effectExtent l="0" t="0" r="1270" b="0"/>
                <wp:wrapNone/>
                <wp:docPr id="5" name="Прямоугольник 5"/>
                <wp:cNvGraphicFramePr/>
                <a:graphic xmlns:a="http://schemas.openxmlformats.org/drawingml/2006/main">
                  <a:graphicData uri="http://schemas.microsoft.com/office/word/2010/wordprocessingShape">
                    <wps:wsp>
                      <wps:cNvSpPr/>
                      <wps:spPr>
                        <a:xfrm>
                          <a:off x="0" y="0"/>
                          <a:ext cx="7942580" cy="10958830"/>
                        </a:xfrm>
                        <a:prstGeom prst="rect">
                          <a:avLst/>
                        </a:prstGeom>
                        <a:solidFill>
                          <a:srgbClr val="007A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382326" id="Прямоугольник 5" o:spid="_x0000_s1026" style="position:absolute;margin-left:-94.3pt;margin-top:-3.55pt;width:625.4pt;height:86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" fillcolor="#007ac2" stroked="f" strokeweight="1pt">
                <w10:wrap anchory="page"/>
              </v:rect>
            </w:pict>
          </mc:Fallback>
        </mc:AlternateContent>
      </w:r>
      <w:r>
        <w:rPr>
          <w:rFonts w:eastAsia="Times New Roman" w:cs="Arial"/>
          <w:b/>
          <w:bCs/>
          <w:color w:val="FFFFFF" w:themeColor="background1"/>
          <w:kern w:val="24"/>
          <w:sz w:val="24"/>
          <w:szCs w:val="24"/>
          <w:lang w:val="en-GB" w:eastAsia="ru-RU"/>
        </w:rPr>
        <w:t>PUBLISHED BY PSJC ALROSA</w:t>
      </w:r>
    </w:p>
    <w:p w14:paraId="253C1388" w14:textId="0B7858C7" w:rsidR="00814851" w:rsidRPr="00D14705" w:rsidRDefault="00814851" w:rsidP="00814851">
      <w:pPr>
        <w:rPr>
          <w:rFonts w:eastAsia="Times New Roman" w:cs="Arial"/>
          <w:bCs/>
          <w:color w:val="FFFFFF" w:themeColor="background1"/>
          <w:kern w:val="24"/>
          <w:sz w:val="24"/>
          <w:szCs w:val="24"/>
          <w:lang w:val="en-US" w:eastAsia="ru-RU"/>
        </w:rPr>
      </w:pPr>
      <w:r w:rsidRPr="00D14705">
        <w:rPr>
          <w:rFonts w:eastAsia="Times New Roman" w:cs="Arial"/>
          <w:bCs/>
          <w:color w:val="FFFFFF" w:themeColor="background1"/>
          <w:kern w:val="24"/>
          <w:sz w:val="24"/>
          <w:szCs w:val="24"/>
          <w:lang w:val="en-US" w:eastAsia="ru-RU"/>
        </w:rPr>
        <w:t xml:space="preserve">© </w:t>
      </w:r>
      <w:r w:rsidRPr="007E6E44">
        <w:rPr>
          <w:rFonts w:eastAsia="Times New Roman" w:cs="Arial"/>
          <w:bCs/>
          <w:color w:val="FFFFFF" w:themeColor="background1"/>
          <w:kern w:val="24"/>
          <w:sz w:val="24"/>
          <w:szCs w:val="24"/>
          <w:lang w:val="en-US" w:eastAsia="ru-RU"/>
        </w:rPr>
        <w:t>PJSC</w:t>
      </w:r>
      <w:r w:rsidRPr="00D14705">
        <w:rPr>
          <w:rFonts w:eastAsia="Times New Roman" w:cs="Arial"/>
          <w:bCs/>
          <w:color w:val="FFFFFF" w:themeColor="background1"/>
          <w:kern w:val="24"/>
          <w:sz w:val="24"/>
          <w:szCs w:val="24"/>
          <w:lang w:val="en-US" w:eastAsia="ru-RU"/>
        </w:rPr>
        <w:t xml:space="preserve"> </w:t>
      </w:r>
      <w:r w:rsidRPr="007E6E44">
        <w:rPr>
          <w:rFonts w:eastAsia="Times New Roman" w:cs="Arial"/>
          <w:bCs/>
          <w:color w:val="FFFFFF" w:themeColor="background1"/>
          <w:kern w:val="24"/>
          <w:sz w:val="24"/>
          <w:szCs w:val="24"/>
          <w:lang w:val="en-US" w:eastAsia="ru-RU"/>
        </w:rPr>
        <w:t>ALROSA</w:t>
      </w:r>
      <w:r w:rsidRPr="00D14705">
        <w:rPr>
          <w:rFonts w:eastAsia="Times New Roman" w:cs="Arial"/>
          <w:bCs/>
          <w:color w:val="FFFFFF" w:themeColor="background1"/>
          <w:kern w:val="24"/>
          <w:sz w:val="24"/>
          <w:szCs w:val="24"/>
          <w:lang w:val="en-US" w:eastAsia="ru-RU"/>
        </w:rPr>
        <w:t>, 1992-202</w:t>
      </w:r>
      <w:r w:rsidR="00F149F9" w:rsidRPr="00D14705">
        <w:rPr>
          <w:rFonts w:eastAsia="Times New Roman" w:cs="Arial"/>
          <w:bCs/>
          <w:color w:val="FFFFFF" w:themeColor="background1"/>
          <w:kern w:val="24"/>
          <w:sz w:val="24"/>
          <w:szCs w:val="24"/>
          <w:lang w:val="en-US" w:eastAsia="ru-RU"/>
        </w:rPr>
        <w:t>2</w:t>
      </w:r>
    </w:p>
    <w:p w14:paraId="0CC60F38" w14:textId="77777777" w:rsidR="00814851" w:rsidRPr="00D14705" w:rsidRDefault="00814851" w:rsidP="00814851">
      <w:pPr>
        <w:rPr>
          <w:rFonts w:eastAsia="Times New Roman" w:cs="Arial"/>
          <w:bCs/>
          <w:color w:val="FFFFFF" w:themeColor="background1"/>
          <w:kern w:val="24"/>
          <w:sz w:val="24"/>
          <w:szCs w:val="24"/>
          <w:lang w:val="en-US" w:eastAsia="ru-RU"/>
        </w:rPr>
      </w:pPr>
    </w:p>
    <w:p w14:paraId="25427D69" w14:textId="77777777" w:rsidR="00814851" w:rsidRPr="00D14705" w:rsidRDefault="00814851" w:rsidP="00814851">
      <w:pPr>
        <w:rPr>
          <w:rFonts w:eastAsia="Times New Roman" w:cs="Arial"/>
          <w:bCs/>
          <w:color w:val="FFFFFF" w:themeColor="background1"/>
          <w:kern w:val="24"/>
          <w:sz w:val="24"/>
          <w:szCs w:val="24"/>
          <w:lang w:val="en-US" w:eastAsia="ru-RU"/>
        </w:rPr>
      </w:pPr>
    </w:p>
    <w:p w14:paraId="02D1E31D" w14:textId="77777777" w:rsidR="00814851" w:rsidRPr="00D14705" w:rsidRDefault="00814851" w:rsidP="00814851">
      <w:pPr>
        <w:rPr>
          <w:rFonts w:eastAsia="Times New Roman" w:cs="Arial"/>
          <w:bCs/>
          <w:color w:val="FFFFFF" w:themeColor="background1"/>
          <w:kern w:val="24"/>
          <w:sz w:val="24"/>
          <w:szCs w:val="24"/>
          <w:lang w:val="en-US" w:eastAsia="ru-RU"/>
        </w:rPr>
      </w:pPr>
    </w:p>
    <w:p w14:paraId="49028B54" w14:textId="77777777" w:rsidR="00814851" w:rsidRPr="00D14705" w:rsidRDefault="00814851" w:rsidP="00814851">
      <w:pPr>
        <w:rPr>
          <w:rFonts w:eastAsia="Times New Roman" w:cs="Arial"/>
          <w:bCs/>
          <w:color w:val="FFFFFF" w:themeColor="background1"/>
          <w:kern w:val="24"/>
          <w:sz w:val="24"/>
          <w:szCs w:val="24"/>
          <w:lang w:val="en-US" w:eastAsia="ru-RU"/>
        </w:rPr>
      </w:pPr>
    </w:p>
    <w:p w14:paraId="01A7ED6A" w14:textId="643D6890" w:rsidR="00814851" w:rsidRPr="00D14705" w:rsidRDefault="00D14705" w:rsidP="00814851">
      <w:pPr>
        <w:rPr>
          <w:rFonts w:eastAsia="Times New Roman" w:cs="Arial"/>
          <w:b/>
          <w:bCs/>
          <w:color w:val="FFFFFF" w:themeColor="background1"/>
          <w:kern w:val="24"/>
          <w:sz w:val="24"/>
          <w:szCs w:val="24"/>
          <w:lang w:val="en-GB" w:eastAsia="ru-RU"/>
        </w:rPr>
      </w:pPr>
      <w:r>
        <w:rPr>
          <w:rFonts w:eastAsia="Times New Roman" w:cs="Arial"/>
          <w:b/>
          <w:bCs/>
          <w:color w:val="FFFFFF" w:themeColor="background1"/>
          <w:kern w:val="24"/>
          <w:sz w:val="24"/>
          <w:szCs w:val="24"/>
          <w:lang w:val="en-GB" w:eastAsia="ru-RU"/>
        </w:rPr>
        <w:t>CONTACT INFORMATION</w:t>
      </w:r>
    </w:p>
    <w:p w14:paraId="224BA219" w14:textId="1D4CCB0A" w:rsidR="00814851" w:rsidRPr="00D14705" w:rsidRDefault="00D14705" w:rsidP="00814851">
      <w:pPr>
        <w:spacing w:before="0" w:after="0"/>
        <w:rPr>
          <w:rFonts w:eastAsia="Times New Roman" w:cs="Arial"/>
          <w:b/>
          <w:bCs/>
          <w:color w:val="FFFFFF" w:themeColor="background1"/>
          <w:kern w:val="24"/>
          <w:sz w:val="24"/>
          <w:szCs w:val="24"/>
          <w:lang w:val="en-US" w:eastAsia="ru-RU"/>
        </w:rPr>
      </w:pPr>
      <w:r>
        <w:rPr>
          <w:rFonts w:eastAsia="Times New Roman" w:cs="Arial"/>
          <w:b/>
          <w:bCs/>
          <w:color w:val="FFFFFF" w:themeColor="background1"/>
          <w:kern w:val="24"/>
          <w:sz w:val="24"/>
          <w:szCs w:val="24"/>
          <w:lang w:val="en-GB" w:eastAsia="ru-RU"/>
        </w:rPr>
        <w:t>PSJC</w:t>
      </w:r>
      <w:r w:rsidRPr="00D14705">
        <w:rPr>
          <w:rFonts w:eastAsia="Times New Roman" w:cs="Arial"/>
          <w:b/>
          <w:bCs/>
          <w:color w:val="FFFFFF" w:themeColor="background1"/>
          <w:kern w:val="24"/>
          <w:sz w:val="24"/>
          <w:szCs w:val="24"/>
          <w:lang w:val="en-US" w:eastAsia="ru-RU"/>
        </w:rPr>
        <w:t xml:space="preserve"> </w:t>
      </w:r>
      <w:r>
        <w:rPr>
          <w:rFonts w:eastAsia="Times New Roman" w:cs="Arial"/>
          <w:b/>
          <w:bCs/>
          <w:color w:val="FFFFFF" w:themeColor="background1"/>
          <w:kern w:val="24"/>
          <w:sz w:val="24"/>
          <w:szCs w:val="24"/>
          <w:lang w:val="en-GB" w:eastAsia="ru-RU"/>
        </w:rPr>
        <w:t>ALROSA</w:t>
      </w:r>
    </w:p>
    <w:p w14:paraId="4A966177" w14:textId="3660EAB2" w:rsidR="00814851" w:rsidRPr="00D14705" w:rsidRDefault="00814851" w:rsidP="00814851">
      <w:pPr>
        <w:spacing w:before="0" w:after="0"/>
        <w:rPr>
          <w:rFonts w:eastAsia="Times New Roman" w:cs="Arial"/>
          <w:bCs/>
          <w:color w:val="FFFFFF" w:themeColor="background1"/>
          <w:kern w:val="24"/>
          <w:sz w:val="24"/>
          <w:szCs w:val="24"/>
          <w:lang w:val="en-GB" w:eastAsia="ru-RU"/>
        </w:rPr>
      </w:pPr>
      <w:r w:rsidRPr="00D14705">
        <w:rPr>
          <w:rFonts w:eastAsia="Times New Roman" w:cs="Arial"/>
          <w:bCs/>
          <w:color w:val="FFFFFF" w:themeColor="background1"/>
          <w:kern w:val="24"/>
          <w:sz w:val="24"/>
          <w:szCs w:val="24"/>
          <w:lang w:val="en-US" w:eastAsia="ru-RU"/>
        </w:rPr>
        <w:t xml:space="preserve">115184 </w:t>
      </w:r>
      <w:r w:rsidR="00D14705">
        <w:rPr>
          <w:rFonts w:eastAsia="Times New Roman" w:cs="Arial"/>
          <w:bCs/>
          <w:color w:val="FFFFFF" w:themeColor="background1"/>
          <w:kern w:val="24"/>
          <w:sz w:val="24"/>
          <w:szCs w:val="24"/>
          <w:lang w:val="en-GB" w:eastAsia="ru-RU"/>
        </w:rPr>
        <w:t>Russia</w:t>
      </w:r>
      <w:r w:rsidRPr="00D14705">
        <w:rPr>
          <w:rFonts w:eastAsia="Times New Roman" w:cs="Arial"/>
          <w:bCs/>
          <w:color w:val="FFFFFF" w:themeColor="background1"/>
          <w:kern w:val="24"/>
          <w:sz w:val="24"/>
          <w:szCs w:val="24"/>
          <w:lang w:val="en-US" w:eastAsia="ru-RU"/>
        </w:rPr>
        <w:t xml:space="preserve">, </w:t>
      </w:r>
      <w:r w:rsidR="00D14705">
        <w:rPr>
          <w:rFonts w:eastAsia="Times New Roman" w:cs="Arial"/>
          <w:bCs/>
          <w:color w:val="FFFFFF" w:themeColor="background1"/>
          <w:kern w:val="24"/>
          <w:sz w:val="24"/>
          <w:szCs w:val="24"/>
          <w:lang w:val="en-GB" w:eastAsia="ru-RU"/>
        </w:rPr>
        <w:t>Moscow</w:t>
      </w:r>
    </w:p>
    <w:p w14:paraId="0625E30B" w14:textId="3E485209" w:rsidR="00814851" w:rsidRPr="00D14705" w:rsidRDefault="00D14705" w:rsidP="00814851">
      <w:pPr>
        <w:spacing w:before="0" w:after="0"/>
        <w:rPr>
          <w:rFonts w:eastAsia="Times New Roman" w:cs="Arial"/>
          <w:bCs/>
          <w:color w:val="FFFFFF" w:themeColor="background1"/>
          <w:kern w:val="24"/>
          <w:sz w:val="24"/>
          <w:szCs w:val="24"/>
          <w:lang w:val="en-US" w:eastAsia="ru-RU"/>
        </w:rPr>
      </w:pPr>
      <w:r>
        <w:rPr>
          <w:rFonts w:eastAsia="Times New Roman" w:cs="Arial"/>
          <w:bCs/>
          <w:color w:val="FFFFFF" w:themeColor="background1"/>
          <w:kern w:val="24"/>
          <w:sz w:val="24"/>
          <w:szCs w:val="24"/>
          <w:lang w:val="en-GB" w:eastAsia="ru-RU"/>
        </w:rPr>
        <w:t xml:space="preserve">24 </w:t>
      </w:r>
      <w:proofErr w:type="spellStart"/>
      <w:r>
        <w:rPr>
          <w:rFonts w:eastAsia="Times New Roman" w:cs="Arial"/>
          <w:bCs/>
          <w:color w:val="FFFFFF" w:themeColor="background1"/>
          <w:kern w:val="24"/>
          <w:sz w:val="24"/>
          <w:szCs w:val="24"/>
          <w:lang w:val="en-GB" w:eastAsia="ru-RU"/>
        </w:rPr>
        <w:t>Ozerkovskaya</w:t>
      </w:r>
      <w:proofErr w:type="spellEnd"/>
      <w:r w:rsidR="00814851" w:rsidRPr="00D14705">
        <w:rPr>
          <w:rFonts w:eastAsia="Times New Roman" w:cs="Arial"/>
          <w:bCs/>
          <w:color w:val="FFFFFF" w:themeColor="background1"/>
          <w:kern w:val="24"/>
          <w:sz w:val="24"/>
          <w:szCs w:val="24"/>
          <w:lang w:val="en-US" w:eastAsia="ru-RU"/>
        </w:rPr>
        <w:t xml:space="preserve"> </w:t>
      </w:r>
      <w:r>
        <w:rPr>
          <w:rFonts w:eastAsia="Times New Roman" w:cs="Arial"/>
          <w:bCs/>
          <w:color w:val="FFFFFF" w:themeColor="background1"/>
          <w:kern w:val="24"/>
          <w:sz w:val="24"/>
          <w:szCs w:val="24"/>
          <w:lang w:val="en-GB" w:eastAsia="ru-RU"/>
        </w:rPr>
        <w:t>Nab</w:t>
      </w:r>
      <w:r w:rsidR="00814851" w:rsidRPr="00D14705">
        <w:rPr>
          <w:rFonts w:eastAsia="Times New Roman" w:cs="Arial"/>
          <w:bCs/>
          <w:color w:val="FFFFFF" w:themeColor="background1"/>
          <w:kern w:val="24"/>
          <w:sz w:val="24"/>
          <w:szCs w:val="24"/>
          <w:lang w:val="en-US" w:eastAsia="ru-RU"/>
        </w:rPr>
        <w:t>.</w:t>
      </w:r>
    </w:p>
    <w:p w14:paraId="7683DFD4" w14:textId="77777777" w:rsidR="00814851" w:rsidRPr="008D2681" w:rsidRDefault="00814851" w:rsidP="00814851">
      <w:pPr>
        <w:spacing w:before="0" w:after="0"/>
        <w:rPr>
          <w:rFonts w:eastAsia="Times New Roman" w:cs="Arial"/>
          <w:bCs/>
          <w:color w:val="FFFFFF" w:themeColor="background1"/>
          <w:kern w:val="24"/>
          <w:sz w:val="24"/>
          <w:szCs w:val="24"/>
          <w:lang w:val="en-US" w:eastAsia="ru-RU"/>
        </w:rPr>
      </w:pPr>
      <w:r w:rsidRPr="008D2681">
        <w:rPr>
          <w:rFonts w:eastAsia="Times New Roman" w:cs="Arial"/>
          <w:bCs/>
          <w:color w:val="FFFFFF" w:themeColor="background1"/>
          <w:kern w:val="24"/>
          <w:sz w:val="24"/>
          <w:szCs w:val="24"/>
          <w:lang w:val="en-US" w:eastAsia="ru-RU"/>
        </w:rPr>
        <w:t>+7 (495) 620-92-50</w:t>
      </w:r>
    </w:p>
    <w:p w14:paraId="3C2EC91E" w14:textId="77777777" w:rsidR="00814851" w:rsidRPr="008D2681" w:rsidRDefault="00814851" w:rsidP="00814851">
      <w:pPr>
        <w:spacing w:before="0" w:after="0"/>
        <w:rPr>
          <w:rFonts w:eastAsia="Times New Roman" w:cs="Arial"/>
          <w:bCs/>
          <w:color w:val="FFFFFF" w:themeColor="background1"/>
          <w:kern w:val="24"/>
          <w:sz w:val="24"/>
          <w:szCs w:val="24"/>
          <w:lang w:val="en-US" w:eastAsia="ru-RU"/>
        </w:rPr>
      </w:pPr>
      <w:r w:rsidRPr="008D2681">
        <w:rPr>
          <w:rFonts w:eastAsia="Times New Roman" w:cs="Arial"/>
          <w:bCs/>
          <w:color w:val="FFFFFF" w:themeColor="background1"/>
          <w:kern w:val="24"/>
          <w:sz w:val="24"/>
          <w:szCs w:val="24"/>
          <w:lang w:val="en-US" w:eastAsia="ru-RU"/>
        </w:rPr>
        <w:t>+7 (495) 411-75-25</w:t>
      </w:r>
    </w:p>
    <w:p w14:paraId="69E65C89" w14:textId="46940882" w:rsidR="00814851" w:rsidRPr="008D2681" w:rsidRDefault="00FA7620" w:rsidP="00814851">
      <w:pPr>
        <w:spacing w:before="0" w:after="0"/>
        <w:rPr>
          <w:rFonts w:eastAsia="Times New Roman" w:cs="Arial"/>
          <w:bCs/>
          <w:color w:val="FFFFFF" w:themeColor="background1"/>
          <w:kern w:val="24"/>
          <w:sz w:val="24"/>
          <w:szCs w:val="24"/>
          <w:lang w:val="en-US" w:eastAsia="ru-RU"/>
        </w:rPr>
      </w:pPr>
      <w:hyperlink r:id="rId15" w:history="1">
        <w:r w:rsidR="00120C3B" w:rsidRPr="007E6E44">
          <w:rPr>
            <w:rStyle w:val="af4"/>
            <w:rFonts w:eastAsia="Times New Roman" w:cs="Arial"/>
            <w:bCs/>
            <w:color w:val="FFFFFF" w:themeColor="background1"/>
            <w:kern w:val="24"/>
            <w:sz w:val="24"/>
            <w:szCs w:val="24"/>
            <w:lang w:val="en-US" w:eastAsia="ru-RU"/>
          </w:rPr>
          <w:t>info</w:t>
        </w:r>
        <w:r w:rsidR="00120C3B" w:rsidRPr="008D2681">
          <w:rPr>
            <w:rStyle w:val="af4"/>
            <w:rFonts w:eastAsia="Times New Roman" w:cs="Arial"/>
            <w:bCs/>
            <w:color w:val="FFFFFF" w:themeColor="background1"/>
            <w:kern w:val="24"/>
            <w:sz w:val="24"/>
            <w:szCs w:val="24"/>
            <w:lang w:val="en-US" w:eastAsia="ru-RU"/>
          </w:rPr>
          <w:t>@</w:t>
        </w:r>
        <w:r w:rsidR="00120C3B" w:rsidRPr="007E6E44">
          <w:rPr>
            <w:rStyle w:val="af4"/>
            <w:rFonts w:eastAsia="Times New Roman" w:cs="Arial"/>
            <w:bCs/>
            <w:color w:val="FFFFFF" w:themeColor="background1"/>
            <w:kern w:val="24"/>
            <w:sz w:val="24"/>
            <w:szCs w:val="24"/>
            <w:lang w:val="en-US" w:eastAsia="ru-RU"/>
          </w:rPr>
          <w:t>alrosa</w:t>
        </w:r>
        <w:r w:rsidR="00120C3B" w:rsidRPr="008D2681">
          <w:rPr>
            <w:rStyle w:val="af4"/>
            <w:rFonts w:eastAsia="Times New Roman" w:cs="Arial"/>
            <w:bCs/>
            <w:color w:val="FFFFFF" w:themeColor="background1"/>
            <w:kern w:val="24"/>
            <w:sz w:val="24"/>
            <w:szCs w:val="24"/>
            <w:lang w:val="en-US" w:eastAsia="ru-RU"/>
          </w:rPr>
          <w:t>.</w:t>
        </w:r>
        <w:r w:rsidR="00120C3B" w:rsidRPr="007E6E44">
          <w:rPr>
            <w:rStyle w:val="af4"/>
            <w:rFonts w:eastAsia="Times New Roman" w:cs="Arial"/>
            <w:bCs/>
            <w:color w:val="FFFFFF" w:themeColor="background1"/>
            <w:kern w:val="24"/>
            <w:sz w:val="24"/>
            <w:szCs w:val="24"/>
            <w:lang w:val="en-US" w:eastAsia="ru-RU"/>
          </w:rPr>
          <w:t>ru</w:t>
        </w:r>
      </w:hyperlink>
      <w:r w:rsidR="00120C3B" w:rsidRPr="008D2681">
        <w:rPr>
          <w:rFonts w:eastAsia="Times New Roman" w:cs="Arial"/>
          <w:bCs/>
          <w:color w:val="FFFFFF" w:themeColor="background1"/>
          <w:kern w:val="24"/>
          <w:sz w:val="24"/>
          <w:szCs w:val="24"/>
          <w:lang w:val="en-US" w:eastAsia="ru-RU"/>
        </w:rPr>
        <w:t xml:space="preserve"> </w:t>
      </w:r>
      <w:r w:rsidR="00814851" w:rsidRPr="008D2681">
        <w:rPr>
          <w:rFonts w:eastAsia="Times New Roman" w:cs="Arial"/>
          <w:bCs/>
          <w:color w:val="FFFFFF" w:themeColor="background1"/>
          <w:kern w:val="24"/>
          <w:sz w:val="24"/>
          <w:szCs w:val="24"/>
          <w:lang w:val="en-US" w:eastAsia="ru-RU"/>
        </w:rPr>
        <w:t xml:space="preserve"> </w:t>
      </w:r>
    </w:p>
    <w:p w14:paraId="4578EF67" w14:textId="77777777" w:rsidR="00814851" w:rsidRPr="008D2681" w:rsidRDefault="00814851" w:rsidP="00814851">
      <w:pPr>
        <w:spacing w:before="0" w:after="0"/>
        <w:rPr>
          <w:rFonts w:eastAsia="Times New Roman" w:cs="Arial"/>
          <w:bCs/>
          <w:color w:val="FFFFFF" w:themeColor="background1"/>
          <w:kern w:val="24"/>
          <w:sz w:val="24"/>
          <w:szCs w:val="24"/>
          <w:lang w:val="en-US" w:eastAsia="ru-RU"/>
        </w:rPr>
      </w:pPr>
    </w:p>
    <w:p w14:paraId="4B851104" w14:textId="77777777" w:rsidR="00814851" w:rsidRPr="008D2681" w:rsidRDefault="00814851" w:rsidP="00814851">
      <w:pPr>
        <w:spacing w:before="0" w:after="0"/>
        <w:rPr>
          <w:rFonts w:eastAsia="Times New Roman" w:cs="Arial"/>
          <w:bCs/>
          <w:color w:val="FFFFFF" w:themeColor="background1"/>
          <w:kern w:val="24"/>
          <w:sz w:val="24"/>
          <w:szCs w:val="24"/>
          <w:lang w:val="en-US" w:eastAsia="ru-RU"/>
        </w:rPr>
      </w:pPr>
    </w:p>
    <w:p w14:paraId="4AEAB50C" w14:textId="0834CB52" w:rsidR="00814851" w:rsidRPr="00D14705" w:rsidRDefault="009354A7" w:rsidP="00814851">
      <w:pPr>
        <w:spacing w:before="0" w:after="0"/>
        <w:rPr>
          <w:rFonts w:eastAsia="Times New Roman" w:cs="Arial"/>
          <w:bCs/>
          <w:color w:val="FFFFFF" w:themeColor="background1"/>
          <w:kern w:val="24"/>
          <w:sz w:val="24"/>
          <w:szCs w:val="24"/>
          <w:lang w:val="en-GB" w:eastAsia="ru-RU"/>
        </w:rPr>
      </w:pPr>
      <w:r w:rsidRPr="00D14705">
        <w:rPr>
          <w:rFonts w:eastAsia="Times New Roman" w:cs="Arial"/>
          <w:bCs/>
          <w:color w:val="FFFFFF" w:themeColor="background1"/>
          <w:kern w:val="24"/>
          <w:sz w:val="24"/>
          <w:szCs w:val="24"/>
          <w:lang w:val="en-US" w:eastAsia="ru-RU"/>
        </w:rPr>
        <w:t xml:space="preserve">677018 </w:t>
      </w:r>
      <w:r w:rsidR="00D14705">
        <w:rPr>
          <w:rFonts w:eastAsia="Times New Roman" w:cs="Arial"/>
          <w:bCs/>
          <w:color w:val="FFFFFF" w:themeColor="background1"/>
          <w:kern w:val="24"/>
          <w:sz w:val="24"/>
          <w:szCs w:val="24"/>
          <w:lang w:val="en-GB" w:eastAsia="ru-RU"/>
        </w:rPr>
        <w:t>Russia, Republic of Sakha (Yakutia)</w:t>
      </w:r>
    </w:p>
    <w:p w14:paraId="29306B19" w14:textId="31210F9C" w:rsidR="00814851" w:rsidRPr="00D14705" w:rsidRDefault="00D14705" w:rsidP="00814851">
      <w:pPr>
        <w:spacing w:before="0" w:after="0"/>
        <w:rPr>
          <w:rFonts w:eastAsia="Times New Roman" w:cs="Arial"/>
          <w:bCs/>
          <w:color w:val="FFFFFF" w:themeColor="background1"/>
          <w:kern w:val="24"/>
          <w:sz w:val="24"/>
          <w:szCs w:val="24"/>
          <w:lang w:val="en-GB" w:eastAsia="ru-RU"/>
        </w:rPr>
      </w:pPr>
      <w:r>
        <w:rPr>
          <w:rFonts w:eastAsia="Times New Roman" w:cs="Arial"/>
          <w:bCs/>
          <w:color w:val="FFFFFF" w:themeColor="background1"/>
          <w:kern w:val="24"/>
          <w:sz w:val="24"/>
          <w:szCs w:val="24"/>
          <w:lang w:val="en-GB" w:eastAsia="ru-RU"/>
        </w:rPr>
        <w:t xml:space="preserve">6 </w:t>
      </w:r>
      <w:proofErr w:type="spellStart"/>
      <w:r>
        <w:rPr>
          <w:rFonts w:eastAsia="Times New Roman" w:cs="Arial"/>
          <w:bCs/>
          <w:color w:val="FFFFFF" w:themeColor="background1"/>
          <w:kern w:val="24"/>
          <w:sz w:val="24"/>
          <w:szCs w:val="24"/>
          <w:lang w:val="en-GB" w:eastAsia="ru-RU"/>
        </w:rPr>
        <w:t>Lenina</w:t>
      </w:r>
      <w:proofErr w:type="spellEnd"/>
      <w:r>
        <w:rPr>
          <w:rFonts w:eastAsia="Times New Roman" w:cs="Arial"/>
          <w:bCs/>
          <w:color w:val="FFFFFF" w:themeColor="background1"/>
          <w:kern w:val="24"/>
          <w:sz w:val="24"/>
          <w:szCs w:val="24"/>
          <w:lang w:val="en-GB" w:eastAsia="ru-RU"/>
        </w:rPr>
        <w:t xml:space="preserve"> St., </w:t>
      </w:r>
      <w:proofErr w:type="spellStart"/>
      <w:r>
        <w:rPr>
          <w:rFonts w:eastAsia="Times New Roman" w:cs="Arial"/>
          <w:bCs/>
          <w:color w:val="FFFFFF" w:themeColor="background1"/>
          <w:kern w:val="24"/>
          <w:sz w:val="24"/>
          <w:szCs w:val="24"/>
          <w:lang w:val="en-GB" w:eastAsia="ru-RU"/>
        </w:rPr>
        <w:t>Mirny</w:t>
      </w:r>
      <w:proofErr w:type="spellEnd"/>
    </w:p>
    <w:p w14:paraId="41895A79" w14:textId="77777777" w:rsidR="00814851" w:rsidRPr="008D2681" w:rsidRDefault="00814851" w:rsidP="00814851">
      <w:pPr>
        <w:spacing w:before="0" w:after="0"/>
        <w:rPr>
          <w:rFonts w:eastAsia="Times New Roman" w:cs="Arial"/>
          <w:bCs/>
          <w:color w:val="FFFFFF" w:themeColor="background1"/>
          <w:kern w:val="24"/>
          <w:sz w:val="24"/>
          <w:szCs w:val="24"/>
          <w:lang w:val="en-US" w:eastAsia="ru-RU"/>
        </w:rPr>
      </w:pPr>
      <w:r w:rsidRPr="008D2681">
        <w:rPr>
          <w:rFonts w:eastAsia="Times New Roman" w:cs="Arial"/>
          <w:bCs/>
          <w:color w:val="FFFFFF" w:themeColor="background1"/>
          <w:kern w:val="24"/>
          <w:sz w:val="24"/>
          <w:szCs w:val="24"/>
          <w:lang w:val="en-US" w:eastAsia="ru-RU"/>
        </w:rPr>
        <w:t>+7 (411-3) 63-00-30</w:t>
      </w:r>
    </w:p>
    <w:p w14:paraId="4D60BD3B" w14:textId="3F09DB25" w:rsidR="00814851" w:rsidRPr="008D2681" w:rsidRDefault="00FA7620" w:rsidP="00814851">
      <w:pPr>
        <w:spacing w:before="0" w:after="0"/>
        <w:rPr>
          <w:rFonts w:eastAsia="Times New Roman" w:cs="Arial"/>
          <w:bCs/>
          <w:color w:val="FFFFFF" w:themeColor="background1"/>
          <w:kern w:val="24"/>
          <w:sz w:val="24"/>
          <w:szCs w:val="24"/>
          <w:lang w:val="en-US" w:eastAsia="ru-RU"/>
        </w:rPr>
      </w:pPr>
      <w:hyperlink r:id="rId16" w:history="1">
        <w:r w:rsidR="00120C3B" w:rsidRPr="007E6E44">
          <w:rPr>
            <w:rStyle w:val="af4"/>
            <w:rFonts w:eastAsia="Times New Roman" w:cs="Arial"/>
            <w:bCs/>
            <w:color w:val="FFFFFF" w:themeColor="background1"/>
            <w:kern w:val="24"/>
            <w:sz w:val="24"/>
            <w:szCs w:val="24"/>
            <w:lang w:val="en-US" w:eastAsia="ru-RU"/>
          </w:rPr>
          <w:t>mirinfo</w:t>
        </w:r>
        <w:r w:rsidR="00120C3B" w:rsidRPr="008D2681">
          <w:rPr>
            <w:rStyle w:val="af4"/>
            <w:rFonts w:eastAsia="Times New Roman" w:cs="Arial"/>
            <w:bCs/>
            <w:color w:val="FFFFFF" w:themeColor="background1"/>
            <w:kern w:val="24"/>
            <w:sz w:val="24"/>
            <w:szCs w:val="24"/>
            <w:lang w:val="en-US" w:eastAsia="ru-RU"/>
          </w:rPr>
          <w:t>@</w:t>
        </w:r>
        <w:r w:rsidR="00120C3B" w:rsidRPr="007E6E44">
          <w:rPr>
            <w:rStyle w:val="af4"/>
            <w:rFonts w:eastAsia="Times New Roman" w:cs="Arial"/>
            <w:bCs/>
            <w:color w:val="FFFFFF" w:themeColor="background1"/>
            <w:kern w:val="24"/>
            <w:sz w:val="24"/>
            <w:szCs w:val="24"/>
            <w:lang w:val="en-US" w:eastAsia="ru-RU"/>
          </w:rPr>
          <w:t>alrosa</w:t>
        </w:r>
        <w:r w:rsidR="00120C3B" w:rsidRPr="008D2681">
          <w:rPr>
            <w:rStyle w:val="af4"/>
            <w:rFonts w:eastAsia="Times New Roman" w:cs="Arial"/>
            <w:bCs/>
            <w:color w:val="FFFFFF" w:themeColor="background1"/>
            <w:kern w:val="24"/>
            <w:sz w:val="24"/>
            <w:szCs w:val="24"/>
            <w:lang w:val="en-US" w:eastAsia="ru-RU"/>
          </w:rPr>
          <w:t>.</w:t>
        </w:r>
        <w:r w:rsidR="00120C3B" w:rsidRPr="007E6E44">
          <w:rPr>
            <w:rStyle w:val="af4"/>
            <w:rFonts w:eastAsia="Times New Roman" w:cs="Arial"/>
            <w:bCs/>
            <w:color w:val="FFFFFF" w:themeColor="background1"/>
            <w:kern w:val="24"/>
            <w:sz w:val="24"/>
            <w:szCs w:val="24"/>
            <w:lang w:val="en-US" w:eastAsia="ru-RU"/>
          </w:rPr>
          <w:t>ru</w:t>
        </w:r>
      </w:hyperlink>
      <w:r w:rsidR="00120C3B" w:rsidRPr="008D2681">
        <w:rPr>
          <w:rFonts w:eastAsia="Times New Roman" w:cs="Arial"/>
          <w:bCs/>
          <w:color w:val="FFFFFF" w:themeColor="background1"/>
          <w:kern w:val="24"/>
          <w:sz w:val="24"/>
          <w:szCs w:val="24"/>
          <w:lang w:val="en-US" w:eastAsia="ru-RU"/>
        </w:rPr>
        <w:t xml:space="preserve"> </w:t>
      </w:r>
    </w:p>
    <w:p w14:paraId="13486225" w14:textId="77777777" w:rsidR="00814851" w:rsidRPr="008D2681" w:rsidRDefault="00814851" w:rsidP="00814851">
      <w:pPr>
        <w:spacing w:before="0" w:after="0"/>
        <w:rPr>
          <w:rFonts w:eastAsia="Times New Roman" w:cs="Arial"/>
          <w:bCs/>
          <w:color w:val="FFFFFF" w:themeColor="background1"/>
          <w:kern w:val="24"/>
          <w:sz w:val="24"/>
          <w:szCs w:val="24"/>
          <w:lang w:val="en-US" w:eastAsia="ru-RU"/>
        </w:rPr>
      </w:pPr>
    </w:p>
    <w:p w14:paraId="5AE9D385" w14:textId="77777777" w:rsidR="00814851" w:rsidRPr="008D2681" w:rsidRDefault="00814851" w:rsidP="00814851">
      <w:pPr>
        <w:spacing w:before="0" w:after="0"/>
        <w:rPr>
          <w:rFonts w:eastAsia="Times New Roman" w:cs="Arial"/>
          <w:bCs/>
          <w:color w:val="FFFFFF" w:themeColor="background1"/>
          <w:kern w:val="24"/>
          <w:sz w:val="24"/>
          <w:szCs w:val="24"/>
          <w:lang w:val="en-US" w:eastAsia="ru-RU"/>
        </w:rPr>
      </w:pPr>
    </w:p>
    <w:p w14:paraId="58C8BB01" w14:textId="362EF038" w:rsidR="001611AD" w:rsidRPr="007E6E44" w:rsidRDefault="00FA7620" w:rsidP="001611AD">
      <w:pPr>
        <w:rPr>
          <w:rFonts w:eastAsia="Times New Roman" w:cs="Arial"/>
          <w:bCs/>
          <w:color w:val="FFFFFF" w:themeColor="background1"/>
          <w:kern w:val="24"/>
          <w:sz w:val="24"/>
          <w:szCs w:val="24"/>
          <w:lang w:eastAsia="ru-RU"/>
        </w:rPr>
      </w:pPr>
      <w:hyperlink r:id="rId17" w:history="1">
        <w:r w:rsidR="00120C3B" w:rsidRPr="007E6E44">
          <w:rPr>
            <w:rStyle w:val="af4"/>
            <w:rFonts w:eastAsia="Times New Roman" w:cs="Arial"/>
            <w:bCs/>
            <w:color w:val="FFFFFF" w:themeColor="background1"/>
            <w:kern w:val="24"/>
            <w:sz w:val="24"/>
            <w:szCs w:val="24"/>
            <w:lang w:val="en-US" w:eastAsia="ru-RU"/>
          </w:rPr>
          <w:t>http</w:t>
        </w:r>
        <w:r w:rsidR="00120C3B" w:rsidRPr="007E6E44">
          <w:rPr>
            <w:rStyle w:val="af4"/>
            <w:rFonts w:eastAsia="Times New Roman" w:cs="Arial"/>
            <w:bCs/>
            <w:color w:val="FFFFFF" w:themeColor="background1"/>
            <w:kern w:val="24"/>
            <w:sz w:val="24"/>
            <w:szCs w:val="24"/>
            <w:lang w:eastAsia="ru-RU"/>
          </w:rPr>
          <w:t>://</w:t>
        </w:r>
        <w:r w:rsidR="00120C3B" w:rsidRPr="007E6E44">
          <w:rPr>
            <w:rStyle w:val="af4"/>
            <w:rFonts w:eastAsia="Times New Roman" w:cs="Arial"/>
            <w:bCs/>
            <w:color w:val="FFFFFF" w:themeColor="background1"/>
            <w:kern w:val="24"/>
            <w:sz w:val="24"/>
            <w:szCs w:val="24"/>
            <w:lang w:val="en-US" w:eastAsia="ru-RU"/>
          </w:rPr>
          <w:t>www</w:t>
        </w:r>
        <w:r w:rsidR="00120C3B" w:rsidRPr="007E6E44">
          <w:rPr>
            <w:rStyle w:val="af4"/>
            <w:rFonts w:eastAsia="Times New Roman" w:cs="Arial"/>
            <w:bCs/>
            <w:color w:val="FFFFFF" w:themeColor="background1"/>
            <w:kern w:val="24"/>
            <w:sz w:val="24"/>
            <w:szCs w:val="24"/>
            <w:lang w:eastAsia="ru-RU"/>
          </w:rPr>
          <w:t>.</w:t>
        </w:r>
        <w:proofErr w:type="spellStart"/>
        <w:r w:rsidR="00120C3B" w:rsidRPr="007E6E44">
          <w:rPr>
            <w:rStyle w:val="af4"/>
            <w:rFonts w:eastAsia="Times New Roman" w:cs="Arial"/>
            <w:bCs/>
            <w:color w:val="FFFFFF" w:themeColor="background1"/>
            <w:kern w:val="24"/>
            <w:sz w:val="24"/>
            <w:szCs w:val="24"/>
            <w:lang w:val="en-US" w:eastAsia="ru-RU"/>
          </w:rPr>
          <w:t>alrosa</w:t>
        </w:r>
        <w:proofErr w:type="spellEnd"/>
        <w:r w:rsidR="00120C3B" w:rsidRPr="007E6E44">
          <w:rPr>
            <w:rStyle w:val="af4"/>
            <w:rFonts w:eastAsia="Times New Roman" w:cs="Arial"/>
            <w:bCs/>
            <w:color w:val="FFFFFF" w:themeColor="background1"/>
            <w:kern w:val="24"/>
            <w:sz w:val="24"/>
            <w:szCs w:val="24"/>
            <w:lang w:eastAsia="ru-RU"/>
          </w:rPr>
          <w:t>.</w:t>
        </w:r>
        <w:proofErr w:type="spellStart"/>
        <w:r w:rsidR="00120C3B" w:rsidRPr="007E6E44">
          <w:rPr>
            <w:rStyle w:val="af4"/>
            <w:rFonts w:eastAsia="Times New Roman" w:cs="Arial"/>
            <w:bCs/>
            <w:color w:val="FFFFFF" w:themeColor="background1"/>
            <w:kern w:val="24"/>
            <w:sz w:val="24"/>
            <w:szCs w:val="24"/>
            <w:lang w:val="en-US" w:eastAsia="ru-RU"/>
          </w:rPr>
          <w:t>ru</w:t>
        </w:r>
        <w:proofErr w:type="spellEnd"/>
      </w:hyperlink>
      <w:r w:rsidR="00120C3B" w:rsidRPr="007E6E44">
        <w:rPr>
          <w:rFonts w:eastAsia="Times New Roman" w:cs="Arial"/>
          <w:bCs/>
          <w:color w:val="FFFFFF" w:themeColor="background1"/>
          <w:kern w:val="24"/>
          <w:sz w:val="24"/>
          <w:szCs w:val="24"/>
          <w:lang w:eastAsia="ru-RU"/>
        </w:rPr>
        <w:t xml:space="preserve"> </w:t>
      </w:r>
    </w:p>
    <w:sectPr w:rsidR="001611AD" w:rsidRPr="007E6E44" w:rsidSect="002D66E9">
      <w:headerReference w:type="first" r:id="rId18"/>
      <w:footerReference w:type="first" r:id="rId19"/>
      <w:pgSz w:w="11906" w:h="16838"/>
      <w:pgMar w:top="1276" w:right="566" w:bottom="851" w:left="1276" w:header="568"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D5F6" w14:textId="77777777" w:rsidR="00804893" w:rsidRDefault="00804893" w:rsidP="004D5811">
      <w:pPr>
        <w:spacing w:after="0"/>
      </w:pPr>
      <w:r>
        <w:separator/>
      </w:r>
    </w:p>
    <w:p w14:paraId="1AEF39A1" w14:textId="77777777" w:rsidR="00804893" w:rsidRDefault="00804893"/>
  </w:endnote>
  <w:endnote w:type="continuationSeparator" w:id="0">
    <w:p w14:paraId="3962B6AE" w14:textId="77777777" w:rsidR="00804893" w:rsidRDefault="00804893" w:rsidP="004D5811">
      <w:pPr>
        <w:spacing w:after="0"/>
      </w:pPr>
      <w:r>
        <w:continuationSeparator/>
      </w:r>
    </w:p>
    <w:p w14:paraId="1B06F420" w14:textId="77777777" w:rsidR="00804893" w:rsidRDefault="00804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venir Next Cyr">
    <w:altName w:val="Arial"/>
    <w:charset w:val="00"/>
    <w:family w:val="swiss"/>
    <w:pitch w:val="variable"/>
    <w:sig w:usb0="8000002F" w:usb1="5000204A" w:usb2="00000000" w:usb3="00000000" w:csb0="0000009B" w:csb1="00000000"/>
  </w:font>
  <w:font w:name="Avenir Next Cyr Medium">
    <w:altName w:val="Calibri"/>
    <w:charset w:val="00"/>
    <w:family w:val="swiss"/>
    <w:pitch w:val="variable"/>
    <w:sig w:usb0="8000002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43731"/>
      <w:docPartObj>
        <w:docPartGallery w:val="Page Numbers (Bottom of Page)"/>
        <w:docPartUnique/>
      </w:docPartObj>
    </w:sdtPr>
    <w:sdtEndPr>
      <w:rPr>
        <w:rFonts w:ascii="Avenir Next Cyr" w:hAnsi="Avenir Next Cyr"/>
        <w:color w:val="7F7F7F" w:themeColor="text1" w:themeTint="80"/>
      </w:rPr>
    </w:sdtEndPr>
    <w:sdtContent>
      <w:p w14:paraId="384F8F67" w14:textId="27330D01" w:rsidR="002D66E9" w:rsidRPr="00AE64DD" w:rsidRDefault="002D66E9" w:rsidP="00B247A6">
        <w:pPr>
          <w:pStyle w:val="a9"/>
          <w:spacing w:before="0" w:beforeAutospacing="0" w:after="0" w:afterAutospacing="0"/>
          <w:ind w:left="-567"/>
          <w:jc w:val="right"/>
          <w:rPr>
            <w:rFonts w:ascii="Avenir Next Cyr" w:hAnsi="Avenir Next Cyr"/>
            <w:color w:val="7F7F7F" w:themeColor="text1" w:themeTint="80"/>
          </w:rPr>
        </w:pPr>
        <w:r w:rsidRPr="00522F75">
          <w:rPr>
            <w:rFonts w:ascii="Avenir Next Cyr" w:eastAsia="Arial Unicode MS" w:hAnsi="Avenir Next Cyr" w:cs="Arial"/>
            <w:color w:val="7F7F7F" w:themeColor="text1" w:themeTint="80"/>
            <w:kern w:val="24"/>
            <w:sz w:val="20"/>
            <w:szCs w:val="20"/>
            <w:lang w:val="en-US"/>
          </w:rPr>
          <w:fldChar w:fldCharType="begin"/>
        </w:r>
        <w:r w:rsidRPr="00522F75">
          <w:rPr>
            <w:rFonts w:ascii="Avenir Next Cyr" w:eastAsia="Arial Unicode MS" w:hAnsi="Avenir Next Cyr" w:cs="Arial"/>
            <w:color w:val="7F7F7F" w:themeColor="text1" w:themeTint="80"/>
            <w:kern w:val="24"/>
            <w:sz w:val="20"/>
            <w:szCs w:val="20"/>
            <w:lang w:val="en-US"/>
          </w:rPr>
          <w:instrText>PAGE</w:instrText>
        </w:r>
        <w:r w:rsidRPr="00522F75">
          <w:rPr>
            <w:rFonts w:ascii="Avenir Next Cyr" w:eastAsia="Arial Unicode MS" w:hAnsi="Avenir Next Cyr" w:cs="Arial"/>
            <w:color w:val="7F7F7F" w:themeColor="text1" w:themeTint="80"/>
            <w:kern w:val="24"/>
            <w:sz w:val="20"/>
            <w:szCs w:val="20"/>
          </w:rPr>
          <w:instrText xml:space="preserve">   \* </w:instrText>
        </w:r>
        <w:r w:rsidRPr="00522F75">
          <w:rPr>
            <w:rFonts w:ascii="Avenir Next Cyr" w:eastAsia="Arial Unicode MS" w:hAnsi="Avenir Next Cyr" w:cs="Arial"/>
            <w:color w:val="7F7F7F" w:themeColor="text1" w:themeTint="80"/>
            <w:kern w:val="24"/>
            <w:sz w:val="20"/>
            <w:szCs w:val="20"/>
            <w:lang w:val="en-US"/>
          </w:rPr>
          <w:instrText>MERGEFORMAT</w:instrText>
        </w:r>
        <w:r w:rsidRPr="00522F75">
          <w:rPr>
            <w:rFonts w:ascii="Avenir Next Cyr" w:eastAsia="Arial Unicode MS" w:hAnsi="Avenir Next Cyr" w:cs="Arial"/>
            <w:color w:val="7F7F7F" w:themeColor="text1" w:themeTint="80"/>
            <w:kern w:val="24"/>
            <w:sz w:val="20"/>
            <w:szCs w:val="20"/>
            <w:lang w:val="en-US"/>
          </w:rPr>
          <w:fldChar w:fldCharType="separate"/>
        </w:r>
        <w:r w:rsidR="003525C3" w:rsidRPr="003525C3">
          <w:rPr>
            <w:rFonts w:ascii="Avenir Next Cyr" w:eastAsia="Arial Unicode MS" w:hAnsi="Avenir Next Cyr" w:cs="Arial"/>
            <w:noProof/>
            <w:color w:val="7F7F7F" w:themeColor="text1" w:themeTint="80"/>
            <w:kern w:val="24"/>
            <w:sz w:val="20"/>
            <w:szCs w:val="20"/>
          </w:rPr>
          <w:t>1</w:t>
        </w:r>
        <w:r w:rsidRPr="00522F75">
          <w:rPr>
            <w:rFonts w:ascii="Avenir Next Cyr" w:eastAsia="Arial Unicode MS" w:hAnsi="Avenir Next Cyr" w:cs="Arial"/>
            <w:color w:val="7F7F7F" w:themeColor="text1" w:themeTint="80"/>
            <w:kern w:val="24"/>
            <w:sz w:val="20"/>
            <w:szCs w:val="20"/>
            <w:lang w:val="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F4B5" w14:textId="3A99C320" w:rsidR="002D66E9" w:rsidRPr="00B247A6" w:rsidRDefault="002D66E9" w:rsidP="00B247A6">
    <w:pPr>
      <w:pStyle w:val="a9"/>
      <w:spacing w:before="0" w:beforeAutospacing="0" w:after="0" w:afterAutospacing="0"/>
      <w:rPr>
        <w:rFonts w:ascii="Avenir Next Cyr" w:hAnsi="Avenir Next Cyr"/>
        <w:color w:val="7F7F7F" w:themeColor="text1" w:themeTint="8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Cyr" w:hAnsi="Avenir Next Cyr"/>
        <w:color w:val="7F7F7F" w:themeColor="text1" w:themeTint="80"/>
        <w:sz w:val="12"/>
        <w:szCs w:val="12"/>
      </w:rPr>
      <w:id w:val="1899246081"/>
      <w:docPartObj>
        <w:docPartGallery w:val="Page Numbers (Bottom of Page)"/>
        <w:docPartUnique/>
      </w:docPartObj>
    </w:sdtPr>
    <w:sdtEndPr>
      <w:rPr>
        <w:rFonts w:ascii="Times New Roman" w:hAnsi="Times New Roman"/>
        <w:sz w:val="24"/>
        <w:szCs w:val="24"/>
      </w:rPr>
    </w:sdtEndPr>
    <w:sdtContent>
      <w:p w14:paraId="25AB695E" w14:textId="030B3412" w:rsidR="002D66E9" w:rsidRPr="00B247A6" w:rsidRDefault="00FA7620" w:rsidP="00B247A6">
        <w:pPr>
          <w:pStyle w:val="a9"/>
          <w:spacing w:before="0" w:beforeAutospacing="0" w:after="0" w:afterAutospacing="0"/>
          <w:rPr>
            <w:rFonts w:ascii="Avenir Next Cyr" w:hAnsi="Avenir Next Cyr"/>
            <w:color w:val="7F7F7F" w:themeColor="text1" w:themeTint="80"/>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0DD6" w14:textId="77777777" w:rsidR="00804893" w:rsidRDefault="00804893" w:rsidP="004D5811">
      <w:pPr>
        <w:spacing w:after="0"/>
      </w:pPr>
      <w:r>
        <w:separator/>
      </w:r>
    </w:p>
    <w:p w14:paraId="4172ABC6" w14:textId="77777777" w:rsidR="00804893" w:rsidRDefault="00804893"/>
  </w:footnote>
  <w:footnote w:type="continuationSeparator" w:id="0">
    <w:p w14:paraId="6AEC7C5D" w14:textId="77777777" w:rsidR="00804893" w:rsidRDefault="00804893" w:rsidP="004D5811">
      <w:pPr>
        <w:spacing w:after="0"/>
      </w:pPr>
      <w:r>
        <w:continuationSeparator/>
      </w:r>
    </w:p>
    <w:p w14:paraId="0D6BEDFB" w14:textId="77777777" w:rsidR="00804893" w:rsidRDefault="00804893"/>
  </w:footnote>
  <w:footnote w:id="1">
    <w:p w14:paraId="12A4087C" w14:textId="77777777" w:rsidR="004049F0" w:rsidRPr="0065416E" w:rsidRDefault="004049F0" w:rsidP="004049F0">
      <w:pPr>
        <w:pStyle w:val="aff0"/>
        <w:rPr>
          <w:lang w:val="en-GB"/>
        </w:rPr>
      </w:pPr>
      <w:r>
        <w:rPr>
          <w:rStyle w:val="aff2"/>
        </w:rPr>
        <w:footnoteRef/>
      </w:r>
      <w:r w:rsidRPr="0065416E">
        <w:rPr>
          <w:lang w:val="en-US"/>
        </w:rPr>
        <w:t xml:space="preserve"> </w:t>
      </w:r>
      <w:r>
        <w:rPr>
          <w:lang w:val="en-GB"/>
        </w:rPr>
        <w:t>More detailed information on the feedback mechanism can be found in ALROSA’s Human Rights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Look w:val="04A0" w:firstRow="1" w:lastRow="0" w:firstColumn="1" w:lastColumn="0" w:noHBand="0" w:noVBand="1"/>
    </w:tblPr>
    <w:tblGrid>
      <w:gridCol w:w="9345"/>
    </w:tblGrid>
    <w:tr w:rsidR="002D66E9" w14:paraId="2F951D50" w14:textId="77777777" w:rsidTr="00A051E8">
      <w:trPr>
        <w:trHeight w:val="558"/>
      </w:trPr>
      <w:tc>
        <w:tcPr>
          <w:tcW w:w="9345" w:type="dxa"/>
          <w:tcBorders>
            <w:top w:val="nil"/>
            <w:left w:val="nil"/>
            <w:bottom w:val="dotted" w:sz="4" w:space="0" w:color="44546A" w:themeColor="text2"/>
            <w:right w:val="nil"/>
          </w:tcBorders>
        </w:tcPr>
        <w:p w14:paraId="0F32EC04" w14:textId="77777777" w:rsidR="002D66E9" w:rsidRPr="00AE64DD" w:rsidRDefault="002D66E9" w:rsidP="00B247A6">
          <w:pPr>
            <w:pStyle w:val="a5"/>
            <w:rPr>
              <w:szCs w:val="20"/>
            </w:rPr>
          </w:pPr>
        </w:p>
      </w:tc>
    </w:tr>
  </w:tbl>
  <w:p w14:paraId="069240F6" w14:textId="77777777" w:rsidR="002D66E9" w:rsidRDefault="002D66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Look w:val="04A0" w:firstRow="1" w:lastRow="0" w:firstColumn="1" w:lastColumn="0" w:noHBand="0" w:noVBand="1"/>
    </w:tblPr>
    <w:tblGrid>
      <w:gridCol w:w="222"/>
    </w:tblGrid>
    <w:tr w:rsidR="002D66E9" w14:paraId="7A54717F" w14:textId="77777777" w:rsidTr="00AE64DD">
      <w:trPr>
        <w:trHeight w:val="558"/>
      </w:trPr>
      <w:tc>
        <w:tcPr>
          <w:tcW w:w="0" w:type="auto"/>
          <w:tcBorders>
            <w:top w:val="nil"/>
            <w:left w:val="nil"/>
            <w:bottom w:val="dotted" w:sz="4" w:space="0" w:color="44546A" w:themeColor="text2"/>
            <w:right w:val="nil"/>
          </w:tcBorders>
        </w:tcPr>
        <w:p w14:paraId="494F17E4" w14:textId="77777777" w:rsidR="002D66E9" w:rsidRPr="00AE64DD" w:rsidRDefault="002D66E9">
          <w:pPr>
            <w:pStyle w:val="a5"/>
            <w:rPr>
              <w:szCs w:val="20"/>
            </w:rPr>
          </w:pPr>
        </w:p>
      </w:tc>
    </w:tr>
  </w:tbl>
  <w:p w14:paraId="14931604" w14:textId="77777777" w:rsidR="002D66E9" w:rsidRDefault="002D66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AF3D" w14:textId="77777777" w:rsidR="002D66E9" w:rsidRDefault="002D66E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F89C" w14:textId="77777777" w:rsidR="002D66E9" w:rsidRDefault="002D66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367"/>
    <w:multiLevelType w:val="multilevel"/>
    <w:tmpl w:val="6D329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57000F"/>
    <w:multiLevelType w:val="hybridMultilevel"/>
    <w:tmpl w:val="D75EEF8C"/>
    <w:lvl w:ilvl="0" w:tplc="3134DE3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3743B0"/>
    <w:multiLevelType w:val="multilevel"/>
    <w:tmpl w:val="E1923848"/>
    <w:lvl w:ilvl="0">
      <w:start w:val="1"/>
      <w:numFmt w:val="decimal"/>
      <w:lvlText w:val="5.%1."/>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2D4FA2"/>
    <w:multiLevelType w:val="hybridMultilevel"/>
    <w:tmpl w:val="6E56367E"/>
    <w:lvl w:ilvl="0" w:tplc="0818D77A">
      <w:start w:val="2"/>
      <w:numFmt w:val="bullet"/>
      <w:lvlText w:val="-"/>
      <w:lvlJc w:val="left"/>
      <w:pPr>
        <w:ind w:left="720" w:hanging="360"/>
      </w:pPr>
      <w:rPr>
        <w:rFonts w:ascii="Calibri" w:eastAsiaTheme="minorHAnsi" w:hAnsi="Calibri" w:cs="Calibri"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BF63D6"/>
    <w:multiLevelType w:val="multilevel"/>
    <w:tmpl w:val="C5FE2998"/>
    <w:lvl w:ilvl="0">
      <w:start w:val="1"/>
      <w:numFmt w:val="decimal"/>
      <w:lvlText w:val="3.%1."/>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B84C9C"/>
    <w:multiLevelType w:val="multilevel"/>
    <w:tmpl w:val="7026C426"/>
    <w:lvl w:ilvl="0">
      <w:start w:val="1"/>
      <w:numFmt w:val="decimal"/>
      <w:lvlText w:val="1.%1."/>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01FB0"/>
    <w:multiLevelType w:val="hybridMultilevel"/>
    <w:tmpl w:val="CCFEB878"/>
    <w:lvl w:ilvl="0" w:tplc="3134DE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A812E8"/>
    <w:multiLevelType w:val="hybridMultilevel"/>
    <w:tmpl w:val="16761744"/>
    <w:lvl w:ilvl="0" w:tplc="005AD964">
      <w:start w:val="1"/>
      <w:numFmt w:val="bullet"/>
      <w:lvlText w:val="•"/>
      <w:lvlJc w:val="left"/>
      <w:pPr>
        <w:ind w:left="720" w:hanging="360"/>
      </w:pPr>
      <w:rPr>
        <w:rFonts w:ascii="Avenir Next Cyr" w:hAnsi="Avenir Next Cyr" w:hint="default"/>
        <w:b w:val="0"/>
        <w:i w:val="0"/>
        <w:color w:val="004481"/>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D95A0C"/>
    <w:multiLevelType w:val="hybridMultilevel"/>
    <w:tmpl w:val="CA6E5FB8"/>
    <w:lvl w:ilvl="0" w:tplc="005AD964">
      <w:start w:val="1"/>
      <w:numFmt w:val="bullet"/>
      <w:lvlText w:val="•"/>
      <w:lvlJc w:val="left"/>
      <w:pPr>
        <w:ind w:left="720" w:hanging="360"/>
      </w:pPr>
      <w:rPr>
        <w:rFonts w:ascii="Avenir Next Cyr" w:hAnsi="Avenir Next Cyr" w:hint="default"/>
        <w:b w:val="0"/>
        <w:i w:val="0"/>
        <w:color w:val="004481"/>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6C1C71"/>
    <w:multiLevelType w:val="hybridMultilevel"/>
    <w:tmpl w:val="65EA18C8"/>
    <w:lvl w:ilvl="0" w:tplc="005AD964">
      <w:start w:val="1"/>
      <w:numFmt w:val="bullet"/>
      <w:lvlText w:val="•"/>
      <w:lvlJc w:val="left"/>
      <w:pPr>
        <w:ind w:left="786" w:hanging="360"/>
      </w:pPr>
      <w:rPr>
        <w:rFonts w:ascii="Avenir Next Cyr" w:hAnsi="Avenir Next Cyr" w:hint="default"/>
        <w:b w:val="0"/>
        <w:i w:val="0"/>
        <w:color w:val="004481"/>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D84DF1"/>
    <w:multiLevelType w:val="hybridMultilevel"/>
    <w:tmpl w:val="CB749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0620FC"/>
    <w:multiLevelType w:val="multilevel"/>
    <w:tmpl w:val="CF1C1756"/>
    <w:lvl w:ilvl="0">
      <w:start w:val="1"/>
      <w:numFmt w:val="decimal"/>
      <w:lvlText w:val="%1."/>
      <w:lvlJc w:val="left"/>
      <w:pPr>
        <w:ind w:left="2771" w:hanging="360"/>
      </w:pPr>
    </w:lvl>
    <w:lvl w:ilvl="1">
      <w:start w:val="1"/>
      <w:numFmt w:val="decimal"/>
      <w:isLgl/>
      <w:lvlText w:val="%1.%2."/>
      <w:lvlJc w:val="left"/>
      <w:pPr>
        <w:ind w:left="3786" w:hanging="525"/>
      </w:pPr>
      <w:rPr>
        <w:rFonts w:hint="default"/>
        <w:b w:val="0"/>
        <w:sz w:val="24"/>
        <w:szCs w:val="24"/>
      </w:rPr>
    </w:lvl>
    <w:lvl w:ilvl="2">
      <w:start w:val="1"/>
      <w:numFmt w:val="decimal"/>
      <w:isLgl/>
      <w:lvlText w:val="%1.%2.%3."/>
      <w:lvlJc w:val="left"/>
      <w:pPr>
        <w:ind w:left="4691" w:hanging="720"/>
      </w:pPr>
      <w:rPr>
        <w:rFonts w:ascii="Avenir Next Cyr" w:hAnsi="Avenir Next Cyr" w:hint="default"/>
        <w:i w:val="0"/>
        <w:sz w:val="20"/>
      </w:rPr>
    </w:lvl>
    <w:lvl w:ilvl="3">
      <w:start w:val="1"/>
      <w:numFmt w:val="decimal"/>
      <w:isLgl/>
      <w:lvlText w:val="%1.%2.%3.%4."/>
      <w:lvlJc w:val="left"/>
      <w:pPr>
        <w:ind w:left="4691"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051" w:hanging="1080"/>
      </w:pPr>
      <w:rPr>
        <w:rFonts w:hint="default"/>
      </w:rPr>
    </w:lvl>
    <w:lvl w:ilvl="6">
      <w:start w:val="1"/>
      <w:numFmt w:val="decimal"/>
      <w:isLgl/>
      <w:lvlText w:val="%1.%2.%3.%4.%5.%6.%7."/>
      <w:lvlJc w:val="left"/>
      <w:pPr>
        <w:ind w:left="5411" w:hanging="1440"/>
      </w:pPr>
      <w:rPr>
        <w:rFonts w:hint="default"/>
      </w:rPr>
    </w:lvl>
    <w:lvl w:ilvl="7">
      <w:start w:val="1"/>
      <w:numFmt w:val="decimal"/>
      <w:isLgl/>
      <w:lvlText w:val="%1.%2.%3.%4.%5.%6.%7.%8."/>
      <w:lvlJc w:val="left"/>
      <w:pPr>
        <w:ind w:left="5411" w:hanging="1440"/>
      </w:pPr>
      <w:rPr>
        <w:rFonts w:hint="default"/>
      </w:rPr>
    </w:lvl>
    <w:lvl w:ilvl="8">
      <w:start w:val="1"/>
      <w:numFmt w:val="decimal"/>
      <w:isLgl/>
      <w:lvlText w:val="%1.%2.%3.%4.%5.%6.%7.%8.%9."/>
      <w:lvlJc w:val="left"/>
      <w:pPr>
        <w:ind w:left="5771" w:hanging="1800"/>
      </w:pPr>
      <w:rPr>
        <w:rFonts w:hint="default"/>
      </w:rPr>
    </w:lvl>
  </w:abstractNum>
  <w:abstractNum w:abstractNumId="12" w15:restartNumberingAfterBreak="0">
    <w:nsid w:val="6C86317D"/>
    <w:multiLevelType w:val="multilevel"/>
    <w:tmpl w:val="9BC6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9"/>
  </w:num>
  <w:num w:numId="5">
    <w:abstractNumId w:val="3"/>
  </w:num>
  <w:num w:numId="6">
    <w:abstractNumId w:val="12"/>
  </w:num>
  <w:num w:numId="7">
    <w:abstractNumId w:val="6"/>
  </w:num>
  <w:num w:numId="8">
    <w:abstractNumId w:val="5"/>
  </w:num>
  <w:num w:numId="9">
    <w:abstractNumId w:val="4"/>
  </w:num>
  <w:num w:numId="10">
    <w:abstractNumId w:val="11"/>
  </w:num>
  <w:num w:numId="11">
    <w:abstractNumId w:val="11"/>
  </w:num>
  <w:num w:numId="12">
    <w:abstractNumId w:val="11"/>
  </w:num>
  <w:num w:numId="13">
    <w:abstractNumId w:val="11"/>
  </w:num>
  <w:num w:numId="14">
    <w:abstractNumId w:val="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
  </w:num>
  <w:num w:numId="36">
    <w:abstractNumId w:val="10"/>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95"/>
    <w:rsid w:val="00000117"/>
    <w:rsid w:val="00001AA4"/>
    <w:rsid w:val="00001EDA"/>
    <w:rsid w:val="00002D26"/>
    <w:rsid w:val="000030D6"/>
    <w:rsid w:val="0000319D"/>
    <w:rsid w:val="00003A11"/>
    <w:rsid w:val="00004A69"/>
    <w:rsid w:val="00004D5F"/>
    <w:rsid w:val="000057EE"/>
    <w:rsid w:val="00005915"/>
    <w:rsid w:val="000066C6"/>
    <w:rsid w:val="000066E4"/>
    <w:rsid w:val="000072F5"/>
    <w:rsid w:val="0000764A"/>
    <w:rsid w:val="00007972"/>
    <w:rsid w:val="00007A6F"/>
    <w:rsid w:val="000115A0"/>
    <w:rsid w:val="000117D6"/>
    <w:rsid w:val="00012230"/>
    <w:rsid w:val="0001223F"/>
    <w:rsid w:val="00013113"/>
    <w:rsid w:val="00015859"/>
    <w:rsid w:val="00015ED3"/>
    <w:rsid w:val="0001622E"/>
    <w:rsid w:val="00016375"/>
    <w:rsid w:val="00016495"/>
    <w:rsid w:val="00016A1B"/>
    <w:rsid w:val="000178F3"/>
    <w:rsid w:val="000179E8"/>
    <w:rsid w:val="00017EE5"/>
    <w:rsid w:val="00021340"/>
    <w:rsid w:val="00021C98"/>
    <w:rsid w:val="00021F06"/>
    <w:rsid w:val="00022005"/>
    <w:rsid w:val="0002227D"/>
    <w:rsid w:val="00022E77"/>
    <w:rsid w:val="00023552"/>
    <w:rsid w:val="00023B9D"/>
    <w:rsid w:val="00024BCD"/>
    <w:rsid w:val="00025817"/>
    <w:rsid w:val="00025C7F"/>
    <w:rsid w:val="00030681"/>
    <w:rsid w:val="00030C92"/>
    <w:rsid w:val="00030FA7"/>
    <w:rsid w:val="00031DE5"/>
    <w:rsid w:val="00031F83"/>
    <w:rsid w:val="000324E6"/>
    <w:rsid w:val="00032E2E"/>
    <w:rsid w:val="00033D7F"/>
    <w:rsid w:val="00034421"/>
    <w:rsid w:val="00034919"/>
    <w:rsid w:val="00034C55"/>
    <w:rsid w:val="0003584E"/>
    <w:rsid w:val="00035AD9"/>
    <w:rsid w:val="00040669"/>
    <w:rsid w:val="00040A27"/>
    <w:rsid w:val="00040A4E"/>
    <w:rsid w:val="00040DE2"/>
    <w:rsid w:val="000423F4"/>
    <w:rsid w:val="00042460"/>
    <w:rsid w:val="00043942"/>
    <w:rsid w:val="0004522C"/>
    <w:rsid w:val="000464C9"/>
    <w:rsid w:val="00047277"/>
    <w:rsid w:val="0005111B"/>
    <w:rsid w:val="000517E8"/>
    <w:rsid w:val="000518A8"/>
    <w:rsid w:val="00052B7D"/>
    <w:rsid w:val="00052BE2"/>
    <w:rsid w:val="00054053"/>
    <w:rsid w:val="00054200"/>
    <w:rsid w:val="00056AFF"/>
    <w:rsid w:val="00060464"/>
    <w:rsid w:val="000605EC"/>
    <w:rsid w:val="000606CA"/>
    <w:rsid w:val="000640A5"/>
    <w:rsid w:val="000643BA"/>
    <w:rsid w:val="00064BB9"/>
    <w:rsid w:val="00065758"/>
    <w:rsid w:val="00065D0D"/>
    <w:rsid w:val="00066368"/>
    <w:rsid w:val="00066874"/>
    <w:rsid w:val="00072935"/>
    <w:rsid w:val="00072BF7"/>
    <w:rsid w:val="00072CBB"/>
    <w:rsid w:val="00072FE2"/>
    <w:rsid w:val="000736E4"/>
    <w:rsid w:val="00074F01"/>
    <w:rsid w:val="00075117"/>
    <w:rsid w:val="00075162"/>
    <w:rsid w:val="0007700A"/>
    <w:rsid w:val="000775F5"/>
    <w:rsid w:val="000813B9"/>
    <w:rsid w:val="000815BD"/>
    <w:rsid w:val="0008169F"/>
    <w:rsid w:val="00081C90"/>
    <w:rsid w:val="00082D8F"/>
    <w:rsid w:val="00083D11"/>
    <w:rsid w:val="000853EC"/>
    <w:rsid w:val="000868D7"/>
    <w:rsid w:val="00086A89"/>
    <w:rsid w:val="00087161"/>
    <w:rsid w:val="000904C5"/>
    <w:rsid w:val="00090C70"/>
    <w:rsid w:val="00091021"/>
    <w:rsid w:val="00091193"/>
    <w:rsid w:val="000912BC"/>
    <w:rsid w:val="00091478"/>
    <w:rsid w:val="00091728"/>
    <w:rsid w:val="00091B80"/>
    <w:rsid w:val="00092656"/>
    <w:rsid w:val="0009291A"/>
    <w:rsid w:val="00093485"/>
    <w:rsid w:val="00093A69"/>
    <w:rsid w:val="00093FAD"/>
    <w:rsid w:val="0009416A"/>
    <w:rsid w:val="00094195"/>
    <w:rsid w:val="00094DBA"/>
    <w:rsid w:val="00094E6C"/>
    <w:rsid w:val="00095051"/>
    <w:rsid w:val="0009576B"/>
    <w:rsid w:val="00095829"/>
    <w:rsid w:val="00095C54"/>
    <w:rsid w:val="000960AF"/>
    <w:rsid w:val="0009641F"/>
    <w:rsid w:val="00096473"/>
    <w:rsid w:val="00096C10"/>
    <w:rsid w:val="00096D63"/>
    <w:rsid w:val="00097199"/>
    <w:rsid w:val="00097873"/>
    <w:rsid w:val="000A01BE"/>
    <w:rsid w:val="000A04F9"/>
    <w:rsid w:val="000A1DE3"/>
    <w:rsid w:val="000A2AA6"/>
    <w:rsid w:val="000A2F59"/>
    <w:rsid w:val="000A354C"/>
    <w:rsid w:val="000A37F5"/>
    <w:rsid w:val="000A3E30"/>
    <w:rsid w:val="000A5AD9"/>
    <w:rsid w:val="000A5B0A"/>
    <w:rsid w:val="000A5EF3"/>
    <w:rsid w:val="000A63E8"/>
    <w:rsid w:val="000A6760"/>
    <w:rsid w:val="000A6FD1"/>
    <w:rsid w:val="000A73BA"/>
    <w:rsid w:val="000B0F8D"/>
    <w:rsid w:val="000B187B"/>
    <w:rsid w:val="000B2669"/>
    <w:rsid w:val="000B2EC3"/>
    <w:rsid w:val="000B33F0"/>
    <w:rsid w:val="000B447B"/>
    <w:rsid w:val="000B4AB8"/>
    <w:rsid w:val="000B5824"/>
    <w:rsid w:val="000B5E65"/>
    <w:rsid w:val="000B6070"/>
    <w:rsid w:val="000B6A3F"/>
    <w:rsid w:val="000B732C"/>
    <w:rsid w:val="000B73C0"/>
    <w:rsid w:val="000B7CEC"/>
    <w:rsid w:val="000C00E3"/>
    <w:rsid w:val="000C033A"/>
    <w:rsid w:val="000C06F1"/>
    <w:rsid w:val="000C1440"/>
    <w:rsid w:val="000C1676"/>
    <w:rsid w:val="000C3305"/>
    <w:rsid w:val="000C367B"/>
    <w:rsid w:val="000C3FD8"/>
    <w:rsid w:val="000C43A6"/>
    <w:rsid w:val="000C4651"/>
    <w:rsid w:val="000C4658"/>
    <w:rsid w:val="000C5107"/>
    <w:rsid w:val="000C5C8D"/>
    <w:rsid w:val="000C668F"/>
    <w:rsid w:val="000C69D6"/>
    <w:rsid w:val="000C727E"/>
    <w:rsid w:val="000C75D3"/>
    <w:rsid w:val="000D0492"/>
    <w:rsid w:val="000D0FFB"/>
    <w:rsid w:val="000D1203"/>
    <w:rsid w:val="000D19EC"/>
    <w:rsid w:val="000D24A4"/>
    <w:rsid w:val="000D2DC3"/>
    <w:rsid w:val="000D2F92"/>
    <w:rsid w:val="000D375F"/>
    <w:rsid w:val="000D391B"/>
    <w:rsid w:val="000D4608"/>
    <w:rsid w:val="000D5B33"/>
    <w:rsid w:val="000D5B94"/>
    <w:rsid w:val="000D60A4"/>
    <w:rsid w:val="000D6CCF"/>
    <w:rsid w:val="000D70AD"/>
    <w:rsid w:val="000E0E3A"/>
    <w:rsid w:val="000E13EE"/>
    <w:rsid w:val="000E1A9A"/>
    <w:rsid w:val="000E22C9"/>
    <w:rsid w:val="000E25C4"/>
    <w:rsid w:val="000E289A"/>
    <w:rsid w:val="000E3E7A"/>
    <w:rsid w:val="000E4DD0"/>
    <w:rsid w:val="000E5BCD"/>
    <w:rsid w:val="000E624F"/>
    <w:rsid w:val="000E6CA7"/>
    <w:rsid w:val="000E77C7"/>
    <w:rsid w:val="000E7E8A"/>
    <w:rsid w:val="000F011A"/>
    <w:rsid w:val="000F04FB"/>
    <w:rsid w:val="000F0D05"/>
    <w:rsid w:val="000F0E20"/>
    <w:rsid w:val="000F1514"/>
    <w:rsid w:val="000F1B64"/>
    <w:rsid w:val="000F1BDE"/>
    <w:rsid w:val="000F2115"/>
    <w:rsid w:val="000F26D6"/>
    <w:rsid w:val="000F29C8"/>
    <w:rsid w:val="000F39D9"/>
    <w:rsid w:val="000F3E01"/>
    <w:rsid w:val="000F3EFD"/>
    <w:rsid w:val="000F41CE"/>
    <w:rsid w:val="000F5E44"/>
    <w:rsid w:val="000F6675"/>
    <w:rsid w:val="000F67FA"/>
    <w:rsid w:val="000F7F55"/>
    <w:rsid w:val="001011B3"/>
    <w:rsid w:val="00101220"/>
    <w:rsid w:val="00101BD1"/>
    <w:rsid w:val="00101BEF"/>
    <w:rsid w:val="00102082"/>
    <w:rsid w:val="00102448"/>
    <w:rsid w:val="00102C4E"/>
    <w:rsid w:val="00103042"/>
    <w:rsid w:val="00104256"/>
    <w:rsid w:val="001047F5"/>
    <w:rsid w:val="00105390"/>
    <w:rsid w:val="00105BFE"/>
    <w:rsid w:val="00105D90"/>
    <w:rsid w:val="0010740F"/>
    <w:rsid w:val="001076FD"/>
    <w:rsid w:val="001079FC"/>
    <w:rsid w:val="00110B31"/>
    <w:rsid w:val="00110D7B"/>
    <w:rsid w:val="00110E02"/>
    <w:rsid w:val="001114D2"/>
    <w:rsid w:val="0011182F"/>
    <w:rsid w:val="00112225"/>
    <w:rsid w:val="0011224A"/>
    <w:rsid w:val="00113221"/>
    <w:rsid w:val="00113497"/>
    <w:rsid w:val="00113D30"/>
    <w:rsid w:val="00114D09"/>
    <w:rsid w:val="0011656D"/>
    <w:rsid w:val="001166B8"/>
    <w:rsid w:val="00117847"/>
    <w:rsid w:val="001179F8"/>
    <w:rsid w:val="0012000C"/>
    <w:rsid w:val="00120BA8"/>
    <w:rsid w:val="00120C3B"/>
    <w:rsid w:val="00120D44"/>
    <w:rsid w:val="00120E3D"/>
    <w:rsid w:val="001219CF"/>
    <w:rsid w:val="00121AE6"/>
    <w:rsid w:val="00122E65"/>
    <w:rsid w:val="00123844"/>
    <w:rsid w:val="00123976"/>
    <w:rsid w:val="00124286"/>
    <w:rsid w:val="00124A34"/>
    <w:rsid w:val="00124DEB"/>
    <w:rsid w:val="00124F4E"/>
    <w:rsid w:val="0012537F"/>
    <w:rsid w:val="00125603"/>
    <w:rsid w:val="00125635"/>
    <w:rsid w:val="0012572B"/>
    <w:rsid w:val="00125F4C"/>
    <w:rsid w:val="00126CA8"/>
    <w:rsid w:val="001272CE"/>
    <w:rsid w:val="0012743A"/>
    <w:rsid w:val="0012755B"/>
    <w:rsid w:val="001301C4"/>
    <w:rsid w:val="00130805"/>
    <w:rsid w:val="0013177C"/>
    <w:rsid w:val="001318AD"/>
    <w:rsid w:val="00132085"/>
    <w:rsid w:val="0013257C"/>
    <w:rsid w:val="0013277F"/>
    <w:rsid w:val="00132A1A"/>
    <w:rsid w:val="00133045"/>
    <w:rsid w:val="001343D4"/>
    <w:rsid w:val="001346C5"/>
    <w:rsid w:val="00134ED4"/>
    <w:rsid w:val="00135551"/>
    <w:rsid w:val="001357F1"/>
    <w:rsid w:val="001367DD"/>
    <w:rsid w:val="0013705E"/>
    <w:rsid w:val="001370B8"/>
    <w:rsid w:val="00137128"/>
    <w:rsid w:val="00137ECE"/>
    <w:rsid w:val="00140B3A"/>
    <w:rsid w:val="00140BA9"/>
    <w:rsid w:val="00140D70"/>
    <w:rsid w:val="00140EA5"/>
    <w:rsid w:val="00142941"/>
    <w:rsid w:val="00143030"/>
    <w:rsid w:val="00144301"/>
    <w:rsid w:val="00146355"/>
    <w:rsid w:val="001467C0"/>
    <w:rsid w:val="00146E9C"/>
    <w:rsid w:val="00147FBD"/>
    <w:rsid w:val="001502B4"/>
    <w:rsid w:val="00151A37"/>
    <w:rsid w:val="00152041"/>
    <w:rsid w:val="00152182"/>
    <w:rsid w:val="00152498"/>
    <w:rsid w:val="0015260E"/>
    <w:rsid w:val="00152D8C"/>
    <w:rsid w:val="00153F52"/>
    <w:rsid w:val="00153FE7"/>
    <w:rsid w:val="001546D0"/>
    <w:rsid w:val="001554C5"/>
    <w:rsid w:val="0015768D"/>
    <w:rsid w:val="001576F9"/>
    <w:rsid w:val="001605B3"/>
    <w:rsid w:val="001611AD"/>
    <w:rsid w:val="00161C12"/>
    <w:rsid w:val="00163626"/>
    <w:rsid w:val="00163A64"/>
    <w:rsid w:val="00164220"/>
    <w:rsid w:val="00164310"/>
    <w:rsid w:val="00164846"/>
    <w:rsid w:val="001664BD"/>
    <w:rsid w:val="001669DC"/>
    <w:rsid w:val="00166BE6"/>
    <w:rsid w:val="00166EDB"/>
    <w:rsid w:val="001670A2"/>
    <w:rsid w:val="00167118"/>
    <w:rsid w:val="001671DF"/>
    <w:rsid w:val="00167352"/>
    <w:rsid w:val="00167807"/>
    <w:rsid w:val="001703CA"/>
    <w:rsid w:val="0017043A"/>
    <w:rsid w:val="0017047C"/>
    <w:rsid w:val="00171FEB"/>
    <w:rsid w:val="0017202C"/>
    <w:rsid w:val="00172151"/>
    <w:rsid w:val="001728CA"/>
    <w:rsid w:val="00174638"/>
    <w:rsid w:val="00175664"/>
    <w:rsid w:val="001759FE"/>
    <w:rsid w:val="00177921"/>
    <w:rsid w:val="00177EDB"/>
    <w:rsid w:val="00180A5F"/>
    <w:rsid w:val="0018103A"/>
    <w:rsid w:val="001812B6"/>
    <w:rsid w:val="00181A1A"/>
    <w:rsid w:val="00181C12"/>
    <w:rsid w:val="00182983"/>
    <w:rsid w:val="00182A9E"/>
    <w:rsid w:val="001830A0"/>
    <w:rsid w:val="0018355C"/>
    <w:rsid w:val="00184181"/>
    <w:rsid w:val="00184B2C"/>
    <w:rsid w:val="001850ED"/>
    <w:rsid w:val="001851D5"/>
    <w:rsid w:val="0018522B"/>
    <w:rsid w:val="00185345"/>
    <w:rsid w:val="0018639D"/>
    <w:rsid w:val="0018698B"/>
    <w:rsid w:val="00186B47"/>
    <w:rsid w:val="001876E3"/>
    <w:rsid w:val="001877D3"/>
    <w:rsid w:val="0019010D"/>
    <w:rsid w:val="00190B74"/>
    <w:rsid w:val="001918F3"/>
    <w:rsid w:val="00192F7D"/>
    <w:rsid w:val="00192FDB"/>
    <w:rsid w:val="00193BCD"/>
    <w:rsid w:val="00193F6D"/>
    <w:rsid w:val="0019492F"/>
    <w:rsid w:val="00194EBA"/>
    <w:rsid w:val="0019542A"/>
    <w:rsid w:val="00195830"/>
    <w:rsid w:val="001964B2"/>
    <w:rsid w:val="00196B92"/>
    <w:rsid w:val="00196CE5"/>
    <w:rsid w:val="00196D19"/>
    <w:rsid w:val="00196ED5"/>
    <w:rsid w:val="00197AE5"/>
    <w:rsid w:val="00197D39"/>
    <w:rsid w:val="001A0759"/>
    <w:rsid w:val="001A0893"/>
    <w:rsid w:val="001A120E"/>
    <w:rsid w:val="001A17F0"/>
    <w:rsid w:val="001A1B8A"/>
    <w:rsid w:val="001A1E5B"/>
    <w:rsid w:val="001A244C"/>
    <w:rsid w:val="001A24D5"/>
    <w:rsid w:val="001A2B1C"/>
    <w:rsid w:val="001A2FC1"/>
    <w:rsid w:val="001A31C1"/>
    <w:rsid w:val="001A4054"/>
    <w:rsid w:val="001A4C58"/>
    <w:rsid w:val="001A5F90"/>
    <w:rsid w:val="001A6362"/>
    <w:rsid w:val="001A64D7"/>
    <w:rsid w:val="001A67AA"/>
    <w:rsid w:val="001A72D5"/>
    <w:rsid w:val="001A72D8"/>
    <w:rsid w:val="001A7303"/>
    <w:rsid w:val="001B0369"/>
    <w:rsid w:val="001B04F1"/>
    <w:rsid w:val="001B08BB"/>
    <w:rsid w:val="001B1956"/>
    <w:rsid w:val="001B23B7"/>
    <w:rsid w:val="001B2703"/>
    <w:rsid w:val="001B2A8F"/>
    <w:rsid w:val="001B313C"/>
    <w:rsid w:val="001B4AB8"/>
    <w:rsid w:val="001B4E08"/>
    <w:rsid w:val="001B60F1"/>
    <w:rsid w:val="001C1230"/>
    <w:rsid w:val="001C324C"/>
    <w:rsid w:val="001C4B91"/>
    <w:rsid w:val="001C4E73"/>
    <w:rsid w:val="001C56A1"/>
    <w:rsid w:val="001C57FD"/>
    <w:rsid w:val="001C6849"/>
    <w:rsid w:val="001C7178"/>
    <w:rsid w:val="001D090A"/>
    <w:rsid w:val="001D1392"/>
    <w:rsid w:val="001D139F"/>
    <w:rsid w:val="001D1ACE"/>
    <w:rsid w:val="001D27DD"/>
    <w:rsid w:val="001D2C01"/>
    <w:rsid w:val="001D349B"/>
    <w:rsid w:val="001D3AF5"/>
    <w:rsid w:val="001D49C0"/>
    <w:rsid w:val="001D5500"/>
    <w:rsid w:val="001D5BB0"/>
    <w:rsid w:val="001D686A"/>
    <w:rsid w:val="001D7129"/>
    <w:rsid w:val="001D7CE0"/>
    <w:rsid w:val="001E0069"/>
    <w:rsid w:val="001E0629"/>
    <w:rsid w:val="001E23AF"/>
    <w:rsid w:val="001E2E7A"/>
    <w:rsid w:val="001E343D"/>
    <w:rsid w:val="001E38C8"/>
    <w:rsid w:val="001E3BB2"/>
    <w:rsid w:val="001E3F26"/>
    <w:rsid w:val="001E4F49"/>
    <w:rsid w:val="001E5689"/>
    <w:rsid w:val="001E5E23"/>
    <w:rsid w:val="001E6635"/>
    <w:rsid w:val="001E6FD5"/>
    <w:rsid w:val="001E7169"/>
    <w:rsid w:val="001E747B"/>
    <w:rsid w:val="001F06AD"/>
    <w:rsid w:val="001F0B7A"/>
    <w:rsid w:val="001F1669"/>
    <w:rsid w:val="001F1854"/>
    <w:rsid w:val="001F1F39"/>
    <w:rsid w:val="001F356E"/>
    <w:rsid w:val="001F477D"/>
    <w:rsid w:val="001F4FEE"/>
    <w:rsid w:val="001F5170"/>
    <w:rsid w:val="001F530A"/>
    <w:rsid w:val="001F6C52"/>
    <w:rsid w:val="001F6CE3"/>
    <w:rsid w:val="001F73D7"/>
    <w:rsid w:val="001F7C43"/>
    <w:rsid w:val="00200412"/>
    <w:rsid w:val="002005D8"/>
    <w:rsid w:val="002007AE"/>
    <w:rsid w:val="00201C83"/>
    <w:rsid w:val="00201F19"/>
    <w:rsid w:val="00202070"/>
    <w:rsid w:val="00202398"/>
    <w:rsid w:val="00202BF4"/>
    <w:rsid w:val="00202D82"/>
    <w:rsid w:val="0020323E"/>
    <w:rsid w:val="0020326D"/>
    <w:rsid w:val="00203AD7"/>
    <w:rsid w:val="00203D74"/>
    <w:rsid w:val="002049D7"/>
    <w:rsid w:val="00204C02"/>
    <w:rsid w:val="0020564C"/>
    <w:rsid w:val="002065C2"/>
    <w:rsid w:val="0020739C"/>
    <w:rsid w:val="002076EB"/>
    <w:rsid w:val="00207B21"/>
    <w:rsid w:val="00210499"/>
    <w:rsid w:val="0021148B"/>
    <w:rsid w:val="00211679"/>
    <w:rsid w:val="0021168A"/>
    <w:rsid w:val="00212011"/>
    <w:rsid w:val="00212182"/>
    <w:rsid w:val="002129C7"/>
    <w:rsid w:val="00212D97"/>
    <w:rsid w:val="0021307D"/>
    <w:rsid w:val="00213136"/>
    <w:rsid w:val="0021380E"/>
    <w:rsid w:val="00213CF7"/>
    <w:rsid w:val="0021453D"/>
    <w:rsid w:val="0021474F"/>
    <w:rsid w:val="00214E80"/>
    <w:rsid w:val="00214EC8"/>
    <w:rsid w:val="00215772"/>
    <w:rsid w:val="00216C5E"/>
    <w:rsid w:val="00217A3D"/>
    <w:rsid w:val="00220CD0"/>
    <w:rsid w:val="00221799"/>
    <w:rsid w:val="00221A0A"/>
    <w:rsid w:val="00222182"/>
    <w:rsid w:val="0022264E"/>
    <w:rsid w:val="00224473"/>
    <w:rsid w:val="00224D52"/>
    <w:rsid w:val="002257EE"/>
    <w:rsid w:val="00225F60"/>
    <w:rsid w:val="002263C2"/>
    <w:rsid w:val="00226936"/>
    <w:rsid w:val="00227264"/>
    <w:rsid w:val="00227779"/>
    <w:rsid w:val="002309D9"/>
    <w:rsid w:val="00230BA1"/>
    <w:rsid w:val="00230EB8"/>
    <w:rsid w:val="00230F11"/>
    <w:rsid w:val="00231270"/>
    <w:rsid w:val="00231514"/>
    <w:rsid w:val="0023197E"/>
    <w:rsid w:val="00231A06"/>
    <w:rsid w:val="0023334B"/>
    <w:rsid w:val="002346FB"/>
    <w:rsid w:val="00235906"/>
    <w:rsid w:val="00235962"/>
    <w:rsid w:val="00235E58"/>
    <w:rsid w:val="00236049"/>
    <w:rsid w:val="002368DB"/>
    <w:rsid w:val="00237405"/>
    <w:rsid w:val="00237B0A"/>
    <w:rsid w:val="00237D2F"/>
    <w:rsid w:val="0024084A"/>
    <w:rsid w:val="002415C8"/>
    <w:rsid w:val="00241CC9"/>
    <w:rsid w:val="0024233B"/>
    <w:rsid w:val="00242CD8"/>
    <w:rsid w:val="00242CFB"/>
    <w:rsid w:val="00243344"/>
    <w:rsid w:val="00244316"/>
    <w:rsid w:val="002448CE"/>
    <w:rsid w:val="002455F5"/>
    <w:rsid w:val="00245C7D"/>
    <w:rsid w:val="00246057"/>
    <w:rsid w:val="002462DD"/>
    <w:rsid w:val="00246447"/>
    <w:rsid w:val="0024676E"/>
    <w:rsid w:val="002467A9"/>
    <w:rsid w:val="0024695E"/>
    <w:rsid w:val="00246EE4"/>
    <w:rsid w:val="0024765C"/>
    <w:rsid w:val="00247A57"/>
    <w:rsid w:val="00247D23"/>
    <w:rsid w:val="00247E00"/>
    <w:rsid w:val="00250BC2"/>
    <w:rsid w:val="00251A9E"/>
    <w:rsid w:val="00251E0E"/>
    <w:rsid w:val="00251E30"/>
    <w:rsid w:val="00252A1D"/>
    <w:rsid w:val="00252A99"/>
    <w:rsid w:val="00252CF4"/>
    <w:rsid w:val="002536D0"/>
    <w:rsid w:val="002537B4"/>
    <w:rsid w:val="00253912"/>
    <w:rsid w:val="0025396F"/>
    <w:rsid w:val="00254078"/>
    <w:rsid w:val="00254F4B"/>
    <w:rsid w:val="00255124"/>
    <w:rsid w:val="0025519D"/>
    <w:rsid w:val="002555AB"/>
    <w:rsid w:val="002556F2"/>
    <w:rsid w:val="00255A01"/>
    <w:rsid w:val="00255EC3"/>
    <w:rsid w:val="00255F57"/>
    <w:rsid w:val="002561EC"/>
    <w:rsid w:val="002566DE"/>
    <w:rsid w:val="00257C4C"/>
    <w:rsid w:val="00260095"/>
    <w:rsid w:val="0026181E"/>
    <w:rsid w:val="0026199B"/>
    <w:rsid w:val="00261A7B"/>
    <w:rsid w:val="00262437"/>
    <w:rsid w:val="00262BDF"/>
    <w:rsid w:val="00263BBF"/>
    <w:rsid w:val="00263C99"/>
    <w:rsid w:val="00264482"/>
    <w:rsid w:val="00265174"/>
    <w:rsid w:val="002654AE"/>
    <w:rsid w:val="00265E5D"/>
    <w:rsid w:val="00266C73"/>
    <w:rsid w:val="00266E65"/>
    <w:rsid w:val="0027009B"/>
    <w:rsid w:val="002705E6"/>
    <w:rsid w:val="00271106"/>
    <w:rsid w:val="0027115D"/>
    <w:rsid w:val="00271175"/>
    <w:rsid w:val="002722AF"/>
    <w:rsid w:val="00272E1C"/>
    <w:rsid w:val="00272E8F"/>
    <w:rsid w:val="002740A6"/>
    <w:rsid w:val="002754E6"/>
    <w:rsid w:val="00275899"/>
    <w:rsid w:val="00275B2A"/>
    <w:rsid w:val="00275C67"/>
    <w:rsid w:val="00276AA9"/>
    <w:rsid w:val="00276C67"/>
    <w:rsid w:val="0027727D"/>
    <w:rsid w:val="002774EA"/>
    <w:rsid w:val="0027784B"/>
    <w:rsid w:val="00280C9E"/>
    <w:rsid w:val="00281E6E"/>
    <w:rsid w:val="002824EB"/>
    <w:rsid w:val="00282597"/>
    <w:rsid w:val="00282A5C"/>
    <w:rsid w:val="00283554"/>
    <w:rsid w:val="002840D4"/>
    <w:rsid w:val="00284CE0"/>
    <w:rsid w:val="0028562B"/>
    <w:rsid w:val="00285846"/>
    <w:rsid w:val="00290529"/>
    <w:rsid w:val="00290597"/>
    <w:rsid w:val="00290C45"/>
    <w:rsid w:val="00290D35"/>
    <w:rsid w:val="002934AF"/>
    <w:rsid w:val="00293BDE"/>
    <w:rsid w:val="00295469"/>
    <w:rsid w:val="00295E9E"/>
    <w:rsid w:val="002963E8"/>
    <w:rsid w:val="00296698"/>
    <w:rsid w:val="00296A77"/>
    <w:rsid w:val="00296B65"/>
    <w:rsid w:val="002A0049"/>
    <w:rsid w:val="002A0756"/>
    <w:rsid w:val="002A08C7"/>
    <w:rsid w:val="002A0E67"/>
    <w:rsid w:val="002A146A"/>
    <w:rsid w:val="002A38A4"/>
    <w:rsid w:val="002A4BC2"/>
    <w:rsid w:val="002A4C07"/>
    <w:rsid w:val="002A5554"/>
    <w:rsid w:val="002A5708"/>
    <w:rsid w:val="002A7017"/>
    <w:rsid w:val="002A7AD7"/>
    <w:rsid w:val="002A7B41"/>
    <w:rsid w:val="002A7F9F"/>
    <w:rsid w:val="002B03DE"/>
    <w:rsid w:val="002B04DB"/>
    <w:rsid w:val="002B1405"/>
    <w:rsid w:val="002B27CF"/>
    <w:rsid w:val="002B2845"/>
    <w:rsid w:val="002B2CC4"/>
    <w:rsid w:val="002B33F0"/>
    <w:rsid w:val="002B3A2E"/>
    <w:rsid w:val="002B4136"/>
    <w:rsid w:val="002B42AA"/>
    <w:rsid w:val="002B4582"/>
    <w:rsid w:val="002B5562"/>
    <w:rsid w:val="002B56CB"/>
    <w:rsid w:val="002B7241"/>
    <w:rsid w:val="002B73CE"/>
    <w:rsid w:val="002B7479"/>
    <w:rsid w:val="002B752A"/>
    <w:rsid w:val="002C1967"/>
    <w:rsid w:val="002C2C8D"/>
    <w:rsid w:val="002C334D"/>
    <w:rsid w:val="002C34F0"/>
    <w:rsid w:val="002C3F5E"/>
    <w:rsid w:val="002C5CD4"/>
    <w:rsid w:val="002D0993"/>
    <w:rsid w:val="002D0EEE"/>
    <w:rsid w:val="002D13BE"/>
    <w:rsid w:val="002D1982"/>
    <w:rsid w:val="002D1A6A"/>
    <w:rsid w:val="002D1C3E"/>
    <w:rsid w:val="002D1F39"/>
    <w:rsid w:val="002D2EA4"/>
    <w:rsid w:val="002D2FF9"/>
    <w:rsid w:val="002D3F33"/>
    <w:rsid w:val="002D4067"/>
    <w:rsid w:val="002D487D"/>
    <w:rsid w:val="002D53B0"/>
    <w:rsid w:val="002D5CD7"/>
    <w:rsid w:val="002D5DAA"/>
    <w:rsid w:val="002D63F7"/>
    <w:rsid w:val="002D6432"/>
    <w:rsid w:val="002D6580"/>
    <w:rsid w:val="002D66E9"/>
    <w:rsid w:val="002D77A0"/>
    <w:rsid w:val="002E2547"/>
    <w:rsid w:val="002E2E40"/>
    <w:rsid w:val="002E34C5"/>
    <w:rsid w:val="002E3AF2"/>
    <w:rsid w:val="002E4B87"/>
    <w:rsid w:val="002E4BAE"/>
    <w:rsid w:val="002E4F2C"/>
    <w:rsid w:val="002E54B6"/>
    <w:rsid w:val="002E6430"/>
    <w:rsid w:val="002E6592"/>
    <w:rsid w:val="002E6860"/>
    <w:rsid w:val="002E7306"/>
    <w:rsid w:val="002E7313"/>
    <w:rsid w:val="002E7433"/>
    <w:rsid w:val="002F1776"/>
    <w:rsid w:val="002F22D5"/>
    <w:rsid w:val="002F2FE5"/>
    <w:rsid w:val="002F35CF"/>
    <w:rsid w:val="002F3807"/>
    <w:rsid w:val="002F3A13"/>
    <w:rsid w:val="002F4320"/>
    <w:rsid w:val="002F43CD"/>
    <w:rsid w:val="002F61A8"/>
    <w:rsid w:val="002F6678"/>
    <w:rsid w:val="002F6EDA"/>
    <w:rsid w:val="00300C5E"/>
    <w:rsid w:val="003013CD"/>
    <w:rsid w:val="003022E4"/>
    <w:rsid w:val="003035B5"/>
    <w:rsid w:val="00303622"/>
    <w:rsid w:val="00303687"/>
    <w:rsid w:val="0030390D"/>
    <w:rsid w:val="00304735"/>
    <w:rsid w:val="003051D2"/>
    <w:rsid w:val="00305A6E"/>
    <w:rsid w:val="00305CD6"/>
    <w:rsid w:val="0030605A"/>
    <w:rsid w:val="00306364"/>
    <w:rsid w:val="00306609"/>
    <w:rsid w:val="003073E1"/>
    <w:rsid w:val="0031029C"/>
    <w:rsid w:val="0031053E"/>
    <w:rsid w:val="003110FB"/>
    <w:rsid w:val="00311998"/>
    <w:rsid w:val="003120BD"/>
    <w:rsid w:val="00312AD2"/>
    <w:rsid w:val="00313498"/>
    <w:rsid w:val="0031440B"/>
    <w:rsid w:val="003148B1"/>
    <w:rsid w:val="00314B9A"/>
    <w:rsid w:val="0031727F"/>
    <w:rsid w:val="00317AC8"/>
    <w:rsid w:val="00321181"/>
    <w:rsid w:val="0032139B"/>
    <w:rsid w:val="00321BFE"/>
    <w:rsid w:val="003233C2"/>
    <w:rsid w:val="00323D02"/>
    <w:rsid w:val="00324043"/>
    <w:rsid w:val="00325694"/>
    <w:rsid w:val="00325F61"/>
    <w:rsid w:val="00326390"/>
    <w:rsid w:val="003267BA"/>
    <w:rsid w:val="00327549"/>
    <w:rsid w:val="00327B42"/>
    <w:rsid w:val="003301D0"/>
    <w:rsid w:val="00330435"/>
    <w:rsid w:val="0033071D"/>
    <w:rsid w:val="00331234"/>
    <w:rsid w:val="003317B1"/>
    <w:rsid w:val="0033202E"/>
    <w:rsid w:val="003328E1"/>
    <w:rsid w:val="003329C0"/>
    <w:rsid w:val="00334158"/>
    <w:rsid w:val="00336D5B"/>
    <w:rsid w:val="003375FF"/>
    <w:rsid w:val="00337873"/>
    <w:rsid w:val="00340513"/>
    <w:rsid w:val="003405AE"/>
    <w:rsid w:val="00341843"/>
    <w:rsid w:val="00341978"/>
    <w:rsid w:val="00341E12"/>
    <w:rsid w:val="003428A7"/>
    <w:rsid w:val="003433C3"/>
    <w:rsid w:val="00344FA9"/>
    <w:rsid w:val="0034673C"/>
    <w:rsid w:val="00346B0A"/>
    <w:rsid w:val="00346CC1"/>
    <w:rsid w:val="00346F8E"/>
    <w:rsid w:val="00347B05"/>
    <w:rsid w:val="00347D18"/>
    <w:rsid w:val="003501F5"/>
    <w:rsid w:val="00350204"/>
    <w:rsid w:val="00350445"/>
    <w:rsid w:val="0035129F"/>
    <w:rsid w:val="003514A6"/>
    <w:rsid w:val="00351913"/>
    <w:rsid w:val="00351CD7"/>
    <w:rsid w:val="00351EDF"/>
    <w:rsid w:val="003525C3"/>
    <w:rsid w:val="0035340D"/>
    <w:rsid w:val="00353DCA"/>
    <w:rsid w:val="00354338"/>
    <w:rsid w:val="00355222"/>
    <w:rsid w:val="00355791"/>
    <w:rsid w:val="00355822"/>
    <w:rsid w:val="00355FDB"/>
    <w:rsid w:val="003568CA"/>
    <w:rsid w:val="00356C41"/>
    <w:rsid w:val="00356DC1"/>
    <w:rsid w:val="00357F51"/>
    <w:rsid w:val="003607EB"/>
    <w:rsid w:val="00361C04"/>
    <w:rsid w:val="003626EB"/>
    <w:rsid w:val="00363B5A"/>
    <w:rsid w:val="00364E79"/>
    <w:rsid w:val="00365143"/>
    <w:rsid w:val="00365E09"/>
    <w:rsid w:val="0036723D"/>
    <w:rsid w:val="003714DD"/>
    <w:rsid w:val="003718C6"/>
    <w:rsid w:val="00371B8C"/>
    <w:rsid w:val="003722B6"/>
    <w:rsid w:val="0037234F"/>
    <w:rsid w:val="00373343"/>
    <w:rsid w:val="00374F08"/>
    <w:rsid w:val="00376131"/>
    <w:rsid w:val="00376ED7"/>
    <w:rsid w:val="003774BD"/>
    <w:rsid w:val="003801BF"/>
    <w:rsid w:val="00380274"/>
    <w:rsid w:val="0038063C"/>
    <w:rsid w:val="00380797"/>
    <w:rsid w:val="00380CBB"/>
    <w:rsid w:val="00381051"/>
    <w:rsid w:val="00381983"/>
    <w:rsid w:val="00381B8A"/>
    <w:rsid w:val="00382CAC"/>
    <w:rsid w:val="00383519"/>
    <w:rsid w:val="00383E6B"/>
    <w:rsid w:val="00384422"/>
    <w:rsid w:val="00385170"/>
    <w:rsid w:val="00385A01"/>
    <w:rsid w:val="003860C6"/>
    <w:rsid w:val="00386152"/>
    <w:rsid w:val="00386F33"/>
    <w:rsid w:val="00387A66"/>
    <w:rsid w:val="00390265"/>
    <w:rsid w:val="00390501"/>
    <w:rsid w:val="00390773"/>
    <w:rsid w:val="00390887"/>
    <w:rsid w:val="003911BA"/>
    <w:rsid w:val="00391C27"/>
    <w:rsid w:val="00392F84"/>
    <w:rsid w:val="00393DAB"/>
    <w:rsid w:val="0039438B"/>
    <w:rsid w:val="003948B3"/>
    <w:rsid w:val="003949FA"/>
    <w:rsid w:val="00395933"/>
    <w:rsid w:val="0039658E"/>
    <w:rsid w:val="003975A9"/>
    <w:rsid w:val="003A00C5"/>
    <w:rsid w:val="003A16B1"/>
    <w:rsid w:val="003A21F7"/>
    <w:rsid w:val="003A22CF"/>
    <w:rsid w:val="003A232E"/>
    <w:rsid w:val="003A3065"/>
    <w:rsid w:val="003A40CE"/>
    <w:rsid w:val="003A4458"/>
    <w:rsid w:val="003A59B5"/>
    <w:rsid w:val="003A64CB"/>
    <w:rsid w:val="003A66B8"/>
    <w:rsid w:val="003A78EC"/>
    <w:rsid w:val="003B2485"/>
    <w:rsid w:val="003B3F12"/>
    <w:rsid w:val="003B411E"/>
    <w:rsid w:val="003B43F5"/>
    <w:rsid w:val="003B46BD"/>
    <w:rsid w:val="003B493F"/>
    <w:rsid w:val="003B58CA"/>
    <w:rsid w:val="003B59B6"/>
    <w:rsid w:val="003B5F41"/>
    <w:rsid w:val="003B6715"/>
    <w:rsid w:val="003B7B26"/>
    <w:rsid w:val="003B7F64"/>
    <w:rsid w:val="003C1316"/>
    <w:rsid w:val="003C2407"/>
    <w:rsid w:val="003C2963"/>
    <w:rsid w:val="003C2D7D"/>
    <w:rsid w:val="003C3A61"/>
    <w:rsid w:val="003C5939"/>
    <w:rsid w:val="003C6227"/>
    <w:rsid w:val="003C67AE"/>
    <w:rsid w:val="003C67DD"/>
    <w:rsid w:val="003C6CFD"/>
    <w:rsid w:val="003C7524"/>
    <w:rsid w:val="003D0746"/>
    <w:rsid w:val="003D1891"/>
    <w:rsid w:val="003D189F"/>
    <w:rsid w:val="003D25BD"/>
    <w:rsid w:val="003D2EB4"/>
    <w:rsid w:val="003D335B"/>
    <w:rsid w:val="003D4060"/>
    <w:rsid w:val="003D479F"/>
    <w:rsid w:val="003D5214"/>
    <w:rsid w:val="003D5841"/>
    <w:rsid w:val="003D5F04"/>
    <w:rsid w:val="003D6347"/>
    <w:rsid w:val="003D7190"/>
    <w:rsid w:val="003D768D"/>
    <w:rsid w:val="003E0002"/>
    <w:rsid w:val="003E0820"/>
    <w:rsid w:val="003E08BE"/>
    <w:rsid w:val="003E0DD4"/>
    <w:rsid w:val="003E0EA0"/>
    <w:rsid w:val="003E12BA"/>
    <w:rsid w:val="003E1E51"/>
    <w:rsid w:val="003E3497"/>
    <w:rsid w:val="003E3E97"/>
    <w:rsid w:val="003E5199"/>
    <w:rsid w:val="003E5DFD"/>
    <w:rsid w:val="003E607D"/>
    <w:rsid w:val="003E66C2"/>
    <w:rsid w:val="003E6C05"/>
    <w:rsid w:val="003E6DB8"/>
    <w:rsid w:val="003E7806"/>
    <w:rsid w:val="003F01FA"/>
    <w:rsid w:val="003F070D"/>
    <w:rsid w:val="003F07C9"/>
    <w:rsid w:val="003F0D13"/>
    <w:rsid w:val="003F0FB1"/>
    <w:rsid w:val="003F1740"/>
    <w:rsid w:val="003F1B3E"/>
    <w:rsid w:val="003F2896"/>
    <w:rsid w:val="003F3393"/>
    <w:rsid w:val="003F36EB"/>
    <w:rsid w:val="003F3931"/>
    <w:rsid w:val="003F5191"/>
    <w:rsid w:val="003F5205"/>
    <w:rsid w:val="003F55FF"/>
    <w:rsid w:val="003F58AA"/>
    <w:rsid w:val="003F59FE"/>
    <w:rsid w:val="003F5A95"/>
    <w:rsid w:val="003F7D85"/>
    <w:rsid w:val="003F7E67"/>
    <w:rsid w:val="00400D6B"/>
    <w:rsid w:val="00402BAA"/>
    <w:rsid w:val="004034E9"/>
    <w:rsid w:val="004049F0"/>
    <w:rsid w:val="00404B69"/>
    <w:rsid w:val="00405612"/>
    <w:rsid w:val="00406D3F"/>
    <w:rsid w:val="004076CF"/>
    <w:rsid w:val="00410B65"/>
    <w:rsid w:val="00410EB0"/>
    <w:rsid w:val="00411E78"/>
    <w:rsid w:val="0041259B"/>
    <w:rsid w:val="00412ABC"/>
    <w:rsid w:val="0041322C"/>
    <w:rsid w:val="00413581"/>
    <w:rsid w:val="00413B3C"/>
    <w:rsid w:val="004142A3"/>
    <w:rsid w:val="004155F7"/>
    <w:rsid w:val="00415BA4"/>
    <w:rsid w:val="00415BBC"/>
    <w:rsid w:val="00415E2D"/>
    <w:rsid w:val="004170C4"/>
    <w:rsid w:val="00417B1F"/>
    <w:rsid w:val="00417B9A"/>
    <w:rsid w:val="00420080"/>
    <w:rsid w:val="00420118"/>
    <w:rsid w:val="004206A1"/>
    <w:rsid w:val="00421392"/>
    <w:rsid w:val="004223B0"/>
    <w:rsid w:val="00422704"/>
    <w:rsid w:val="0042369A"/>
    <w:rsid w:val="00424E28"/>
    <w:rsid w:val="0042591A"/>
    <w:rsid w:val="00425CDD"/>
    <w:rsid w:val="00426116"/>
    <w:rsid w:val="004264EA"/>
    <w:rsid w:val="00426BBD"/>
    <w:rsid w:val="00426E4D"/>
    <w:rsid w:val="00426F28"/>
    <w:rsid w:val="0042740A"/>
    <w:rsid w:val="00427630"/>
    <w:rsid w:val="0043034C"/>
    <w:rsid w:val="00430648"/>
    <w:rsid w:val="00430C0B"/>
    <w:rsid w:val="00431DFC"/>
    <w:rsid w:val="00434541"/>
    <w:rsid w:val="00434691"/>
    <w:rsid w:val="004346DF"/>
    <w:rsid w:val="00434B92"/>
    <w:rsid w:val="00434D53"/>
    <w:rsid w:val="00437EA4"/>
    <w:rsid w:val="00440974"/>
    <w:rsid w:val="00440C81"/>
    <w:rsid w:val="00441468"/>
    <w:rsid w:val="00441B7E"/>
    <w:rsid w:val="00441B87"/>
    <w:rsid w:val="00442AB7"/>
    <w:rsid w:val="00442FAF"/>
    <w:rsid w:val="00443C4E"/>
    <w:rsid w:val="00444957"/>
    <w:rsid w:val="00444C62"/>
    <w:rsid w:val="00445B15"/>
    <w:rsid w:val="00445CD7"/>
    <w:rsid w:val="00445F01"/>
    <w:rsid w:val="004465C9"/>
    <w:rsid w:val="00447050"/>
    <w:rsid w:val="004471B7"/>
    <w:rsid w:val="00447273"/>
    <w:rsid w:val="0044765F"/>
    <w:rsid w:val="00447956"/>
    <w:rsid w:val="00447FF2"/>
    <w:rsid w:val="004512B3"/>
    <w:rsid w:val="004514FE"/>
    <w:rsid w:val="0045335A"/>
    <w:rsid w:val="00453546"/>
    <w:rsid w:val="004551FA"/>
    <w:rsid w:val="00455490"/>
    <w:rsid w:val="004563F6"/>
    <w:rsid w:val="0045667D"/>
    <w:rsid w:val="00456C25"/>
    <w:rsid w:val="00456D35"/>
    <w:rsid w:val="004576B4"/>
    <w:rsid w:val="0045788D"/>
    <w:rsid w:val="00457E8E"/>
    <w:rsid w:val="00460BD8"/>
    <w:rsid w:val="00461647"/>
    <w:rsid w:val="00461E4A"/>
    <w:rsid w:val="0046242D"/>
    <w:rsid w:val="00463406"/>
    <w:rsid w:val="00463FF9"/>
    <w:rsid w:val="00464795"/>
    <w:rsid w:val="00465036"/>
    <w:rsid w:val="004655BA"/>
    <w:rsid w:val="00465A56"/>
    <w:rsid w:val="00465E6F"/>
    <w:rsid w:val="0046617A"/>
    <w:rsid w:val="00466294"/>
    <w:rsid w:val="00466421"/>
    <w:rsid w:val="004673DF"/>
    <w:rsid w:val="00467BE6"/>
    <w:rsid w:val="0047098F"/>
    <w:rsid w:val="00470A2C"/>
    <w:rsid w:val="00470B82"/>
    <w:rsid w:val="00470D7D"/>
    <w:rsid w:val="00470FD0"/>
    <w:rsid w:val="0047166E"/>
    <w:rsid w:val="0047174C"/>
    <w:rsid w:val="00471F83"/>
    <w:rsid w:val="00472523"/>
    <w:rsid w:val="00472614"/>
    <w:rsid w:val="00472A26"/>
    <w:rsid w:val="00472ED7"/>
    <w:rsid w:val="00472FE7"/>
    <w:rsid w:val="004731E6"/>
    <w:rsid w:val="004740D6"/>
    <w:rsid w:val="00474268"/>
    <w:rsid w:val="00474863"/>
    <w:rsid w:val="00474C17"/>
    <w:rsid w:val="00474FB7"/>
    <w:rsid w:val="00475CC4"/>
    <w:rsid w:val="00475F4A"/>
    <w:rsid w:val="0047757E"/>
    <w:rsid w:val="00477DA6"/>
    <w:rsid w:val="00477E99"/>
    <w:rsid w:val="00480BA1"/>
    <w:rsid w:val="004812E3"/>
    <w:rsid w:val="0048194C"/>
    <w:rsid w:val="00481A08"/>
    <w:rsid w:val="0048256A"/>
    <w:rsid w:val="00482C2E"/>
    <w:rsid w:val="00483B58"/>
    <w:rsid w:val="00484C21"/>
    <w:rsid w:val="004851FC"/>
    <w:rsid w:val="004867A0"/>
    <w:rsid w:val="004867FB"/>
    <w:rsid w:val="00486DD7"/>
    <w:rsid w:val="004871E7"/>
    <w:rsid w:val="004875EE"/>
    <w:rsid w:val="00487D07"/>
    <w:rsid w:val="00490673"/>
    <w:rsid w:val="0049147C"/>
    <w:rsid w:val="0049218D"/>
    <w:rsid w:val="0049219E"/>
    <w:rsid w:val="004921E2"/>
    <w:rsid w:val="00493A56"/>
    <w:rsid w:val="0049491A"/>
    <w:rsid w:val="004972B4"/>
    <w:rsid w:val="00497958"/>
    <w:rsid w:val="00497C69"/>
    <w:rsid w:val="004A1E0E"/>
    <w:rsid w:val="004A21FB"/>
    <w:rsid w:val="004A50EF"/>
    <w:rsid w:val="004A5994"/>
    <w:rsid w:val="004A5CD1"/>
    <w:rsid w:val="004A6DDA"/>
    <w:rsid w:val="004A76CF"/>
    <w:rsid w:val="004A7FB1"/>
    <w:rsid w:val="004B061B"/>
    <w:rsid w:val="004B0E16"/>
    <w:rsid w:val="004B12CE"/>
    <w:rsid w:val="004B12D8"/>
    <w:rsid w:val="004B2540"/>
    <w:rsid w:val="004B3AD7"/>
    <w:rsid w:val="004B4473"/>
    <w:rsid w:val="004B55AD"/>
    <w:rsid w:val="004B6378"/>
    <w:rsid w:val="004B698A"/>
    <w:rsid w:val="004B74EA"/>
    <w:rsid w:val="004B76A2"/>
    <w:rsid w:val="004B7806"/>
    <w:rsid w:val="004C04B9"/>
    <w:rsid w:val="004C0A29"/>
    <w:rsid w:val="004C1169"/>
    <w:rsid w:val="004C19AC"/>
    <w:rsid w:val="004C295D"/>
    <w:rsid w:val="004C2D7D"/>
    <w:rsid w:val="004C364B"/>
    <w:rsid w:val="004C548D"/>
    <w:rsid w:val="004C5A77"/>
    <w:rsid w:val="004C5B34"/>
    <w:rsid w:val="004C6704"/>
    <w:rsid w:val="004C6BAE"/>
    <w:rsid w:val="004D0FEB"/>
    <w:rsid w:val="004D16BF"/>
    <w:rsid w:val="004D1BC6"/>
    <w:rsid w:val="004D203A"/>
    <w:rsid w:val="004D20DE"/>
    <w:rsid w:val="004D4182"/>
    <w:rsid w:val="004D52A0"/>
    <w:rsid w:val="004D5811"/>
    <w:rsid w:val="004D5CCA"/>
    <w:rsid w:val="004D61C4"/>
    <w:rsid w:val="004D62C1"/>
    <w:rsid w:val="004D66A7"/>
    <w:rsid w:val="004D6F3C"/>
    <w:rsid w:val="004D73D5"/>
    <w:rsid w:val="004D74DF"/>
    <w:rsid w:val="004D7A38"/>
    <w:rsid w:val="004E0917"/>
    <w:rsid w:val="004E0BFF"/>
    <w:rsid w:val="004E1778"/>
    <w:rsid w:val="004E1825"/>
    <w:rsid w:val="004E1EE3"/>
    <w:rsid w:val="004E3858"/>
    <w:rsid w:val="004E41D0"/>
    <w:rsid w:val="004E4D8E"/>
    <w:rsid w:val="004E52C3"/>
    <w:rsid w:val="004E5A65"/>
    <w:rsid w:val="004E636A"/>
    <w:rsid w:val="004E6608"/>
    <w:rsid w:val="004E6C03"/>
    <w:rsid w:val="004E72AA"/>
    <w:rsid w:val="004E797C"/>
    <w:rsid w:val="004F0904"/>
    <w:rsid w:val="004F0CD3"/>
    <w:rsid w:val="004F1DC2"/>
    <w:rsid w:val="004F1E22"/>
    <w:rsid w:val="004F247C"/>
    <w:rsid w:val="004F2996"/>
    <w:rsid w:val="004F2CB2"/>
    <w:rsid w:val="004F2F2E"/>
    <w:rsid w:val="004F3545"/>
    <w:rsid w:val="004F3F14"/>
    <w:rsid w:val="004F4256"/>
    <w:rsid w:val="004F4D59"/>
    <w:rsid w:val="004F5819"/>
    <w:rsid w:val="004F5CC3"/>
    <w:rsid w:val="004F6B12"/>
    <w:rsid w:val="004F6B1F"/>
    <w:rsid w:val="004F7D69"/>
    <w:rsid w:val="00500B13"/>
    <w:rsid w:val="00501057"/>
    <w:rsid w:val="005016A3"/>
    <w:rsid w:val="00501A24"/>
    <w:rsid w:val="00501FFF"/>
    <w:rsid w:val="005021D6"/>
    <w:rsid w:val="005022C8"/>
    <w:rsid w:val="00502E1A"/>
    <w:rsid w:val="00505026"/>
    <w:rsid w:val="00505436"/>
    <w:rsid w:val="00505B69"/>
    <w:rsid w:val="00506C34"/>
    <w:rsid w:val="00507FCD"/>
    <w:rsid w:val="00510811"/>
    <w:rsid w:val="00511284"/>
    <w:rsid w:val="0051134E"/>
    <w:rsid w:val="00511A55"/>
    <w:rsid w:val="005128A4"/>
    <w:rsid w:val="0051371F"/>
    <w:rsid w:val="00513C98"/>
    <w:rsid w:val="0051468E"/>
    <w:rsid w:val="00514AFD"/>
    <w:rsid w:val="00514CC0"/>
    <w:rsid w:val="005160CD"/>
    <w:rsid w:val="005163E5"/>
    <w:rsid w:val="005167FC"/>
    <w:rsid w:val="00516BE9"/>
    <w:rsid w:val="0051770D"/>
    <w:rsid w:val="00517F42"/>
    <w:rsid w:val="00521634"/>
    <w:rsid w:val="005218CA"/>
    <w:rsid w:val="0052211A"/>
    <w:rsid w:val="00522F75"/>
    <w:rsid w:val="00523425"/>
    <w:rsid w:val="005235BC"/>
    <w:rsid w:val="0052378D"/>
    <w:rsid w:val="00524670"/>
    <w:rsid w:val="00525525"/>
    <w:rsid w:val="0052587C"/>
    <w:rsid w:val="00525946"/>
    <w:rsid w:val="00527D03"/>
    <w:rsid w:val="005317EC"/>
    <w:rsid w:val="00532E0C"/>
    <w:rsid w:val="005331DB"/>
    <w:rsid w:val="00533316"/>
    <w:rsid w:val="005357E4"/>
    <w:rsid w:val="00535994"/>
    <w:rsid w:val="00536669"/>
    <w:rsid w:val="00536DDE"/>
    <w:rsid w:val="00537039"/>
    <w:rsid w:val="0053779F"/>
    <w:rsid w:val="005377FA"/>
    <w:rsid w:val="00537828"/>
    <w:rsid w:val="00537AA8"/>
    <w:rsid w:val="00540274"/>
    <w:rsid w:val="00540307"/>
    <w:rsid w:val="00540638"/>
    <w:rsid w:val="005410D0"/>
    <w:rsid w:val="005421C9"/>
    <w:rsid w:val="00542616"/>
    <w:rsid w:val="00542D26"/>
    <w:rsid w:val="005439CE"/>
    <w:rsid w:val="005446E6"/>
    <w:rsid w:val="00544D37"/>
    <w:rsid w:val="00545737"/>
    <w:rsid w:val="0054623D"/>
    <w:rsid w:val="005467CE"/>
    <w:rsid w:val="00546CC6"/>
    <w:rsid w:val="00547F7E"/>
    <w:rsid w:val="00550020"/>
    <w:rsid w:val="00550D84"/>
    <w:rsid w:val="00550ED2"/>
    <w:rsid w:val="00551A36"/>
    <w:rsid w:val="00552082"/>
    <w:rsid w:val="005528C5"/>
    <w:rsid w:val="00552AB4"/>
    <w:rsid w:val="00552DD9"/>
    <w:rsid w:val="00552FBB"/>
    <w:rsid w:val="00553192"/>
    <w:rsid w:val="00553302"/>
    <w:rsid w:val="00553CB1"/>
    <w:rsid w:val="0055417A"/>
    <w:rsid w:val="0055488E"/>
    <w:rsid w:val="00554A18"/>
    <w:rsid w:val="0055501C"/>
    <w:rsid w:val="0055552A"/>
    <w:rsid w:val="005558DA"/>
    <w:rsid w:val="005559B4"/>
    <w:rsid w:val="0055633F"/>
    <w:rsid w:val="005602C2"/>
    <w:rsid w:val="00561D07"/>
    <w:rsid w:val="00563133"/>
    <w:rsid w:val="00563F2C"/>
    <w:rsid w:val="00564214"/>
    <w:rsid w:val="00565155"/>
    <w:rsid w:val="005651AD"/>
    <w:rsid w:val="00566577"/>
    <w:rsid w:val="00566F2F"/>
    <w:rsid w:val="005673C2"/>
    <w:rsid w:val="0057033F"/>
    <w:rsid w:val="00570E3C"/>
    <w:rsid w:val="00571419"/>
    <w:rsid w:val="005717CB"/>
    <w:rsid w:val="00571966"/>
    <w:rsid w:val="00571B10"/>
    <w:rsid w:val="00571EF3"/>
    <w:rsid w:val="00572654"/>
    <w:rsid w:val="005737B8"/>
    <w:rsid w:val="005737FC"/>
    <w:rsid w:val="0057383F"/>
    <w:rsid w:val="005738CF"/>
    <w:rsid w:val="005749A6"/>
    <w:rsid w:val="005749B1"/>
    <w:rsid w:val="00575142"/>
    <w:rsid w:val="00575240"/>
    <w:rsid w:val="00575DE4"/>
    <w:rsid w:val="00575F00"/>
    <w:rsid w:val="00575FFF"/>
    <w:rsid w:val="00576257"/>
    <w:rsid w:val="0057685F"/>
    <w:rsid w:val="00576A22"/>
    <w:rsid w:val="00576BD9"/>
    <w:rsid w:val="00576DA7"/>
    <w:rsid w:val="00580DB6"/>
    <w:rsid w:val="00581CF5"/>
    <w:rsid w:val="005824D6"/>
    <w:rsid w:val="00584239"/>
    <w:rsid w:val="0058496F"/>
    <w:rsid w:val="005852B4"/>
    <w:rsid w:val="005853A5"/>
    <w:rsid w:val="00585B72"/>
    <w:rsid w:val="00586582"/>
    <w:rsid w:val="0058739A"/>
    <w:rsid w:val="00587A2E"/>
    <w:rsid w:val="005906CE"/>
    <w:rsid w:val="005910C0"/>
    <w:rsid w:val="00593331"/>
    <w:rsid w:val="005953E2"/>
    <w:rsid w:val="00595552"/>
    <w:rsid w:val="0059591F"/>
    <w:rsid w:val="00596858"/>
    <w:rsid w:val="00596CC5"/>
    <w:rsid w:val="005978D3"/>
    <w:rsid w:val="005A0182"/>
    <w:rsid w:val="005A01BF"/>
    <w:rsid w:val="005A259F"/>
    <w:rsid w:val="005A2B1B"/>
    <w:rsid w:val="005A3765"/>
    <w:rsid w:val="005A397B"/>
    <w:rsid w:val="005A3F33"/>
    <w:rsid w:val="005A4C72"/>
    <w:rsid w:val="005A4C9E"/>
    <w:rsid w:val="005A568F"/>
    <w:rsid w:val="005A5D4C"/>
    <w:rsid w:val="005A6285"/>
    <w:rsid w:val="005A62A6"/>
    <w:rsid w:val="005A6F9B"/>
    <w:rsid w:val="005A7B23"/>
    <w:rsid w:val="005B0143"/>
    <w:rsid w:val="005B0365"/>
    <w:rsid w:val="005B0C31"/>
    <w:rsid w:val="005B12D2"/>
    <w:rsid w:val="005B16B3"/>
    <w:rsid w:val="005B1E63"/>
    <w:rsid w:val="005B3168"/>
    <w:rsid w:val="005B447C"/>
    <w:rsid w:val="005B462F"/>
    <w:rsid w:val="005B48F7"/>
    <w:rsid w:val="005B57E5"/>
    <w:rsid w:val="005B5AE6"/>
    <w:rsid w:val="005B6100"/>
    <w:rsid w:val="005B62AF"/>
    <w:rsid w:val="005B6897"/>
    <w:rsid w:val="005B6F34"/>
    <w:rsid w:val="005B77C0"/>
    <w:rsid w:val="005B77C4"/>
    <w:rsid w:val="005C0CDC"/>
    <w:rsid w:val="005C0CE4"/>
    <w:rsid w:val="005C0D86"/>
    <w:rsid w:val="005C2513"/>
    <w:rsid w:val="005C3057"/>
    <w:rsid w:val="005C391D"/>
    <w:rsid w:val="005C3E14"/>
    <w:rsid w:val="005C3ED8"/>
    <w:rsid w:val="005C4FB2"/>
    <w:rsid w:val="005C50DB"/>
    <w:rsid w:val="005C5BF6"/>
    <w:rsid w:val="005C6033"/>
    <w:rsid w:val="005C6403"/>
    <w:rsid w:val="005C6431"/>
    <w:rsid w:val="005C6DE0"/>
    <w:rsid w:val="005C6EDC"/>
    <w:rsid w:val="005C7BE7"/>
    <w:rsid w:val="005D04C3"/>
    <w:rsid w:val="005D06E4"/>
    <w:rsid w:val="005D0911"/>
    <w:rsid w:val="005D0ECC"/>
    <w:rsid w:val="005D2836"/>
    <w:rsid w:val="005D2A3A"/>
    <w:rsid w:val="005D2CF1"/>
    <w:rsid w:val="005D3100"/>
    <w:rsid w:val="005D35F1"/>
    <w:rsid w:val="005D3B8F"/>
    <w:rsid w:val="005D3D8E"/>
    <w:rsid w:val="005D4F96"/>
    <w:rsid w:val="005D6EAF"/>
    <w:rsid w:val="005D6EFC"/>
    <w:rsid w:val="005D735C"/>
    <w:rsid w:val="005D737C"/>
    <w:rsid w:val="005E0215"/>
    <w:rsid w:val="005E0EB0"/>
    <w:rsid w:val="005E1AD6"/>
    <w:rsid w:val="005E2DF9"/>
    <w:rsid w:val="005E3B8C"/>
    <w:rsid w:val="005E41B1"/>
    <w:rsid w:val="005E4B52"/>
    <w:rsid w:val="005E51DC"/>
    <w:rsid w:val="005E590D"/>
    <w:rsid w:val="005E64C5"/>
    <w:rsid w:val="005E6534"/>
    <w:rsid w:val="005E67CE"/>
    <w:rsid w:val="005E68A7"/>
    <w:rsid w:val="005E72BB"/>
    <w:rsid w:val="005E741F"/>
    <w:rsid w:val="005F0344"/>
    <w:rsid w:val="005F059F"/>
    <w:rsid w:val="005F0B0B"/>
    <w:rsid w:val="005F1E7A"/>
    <w:rsid w:val="005F261E"/>
    <w:rsid w:val="005F314B"/>
    <w:rsid w:val="005F320E"/>
    <w:rsid w:val="005F4504"/>
    <w:rsid w:val="005F4754"/>
    <w:rsid w:val="005F554B"/>
    <w:rsid w:val="005F5944"/>
    <w:rsid w:val="00601323"/>
    <w:rsid w:val="006018DE"/>
    <w:rsid w:val="00601A0C"/>
    <w:rsid w:val="0060244D"/>
    <w:rsid w:val="0060260F"/>
    <w:rsid w:val="00602974"/>
    <w:rsid w:val="006030A5"/>
    <w:rsid w:val="00605005"/>
    <w:rsid w:val="00605C54"/>
    <w:rsid w:val="00606743"/>
    <w:rsid w:val="006072DB"/>
    <w:rsid w:val="006074EA"/>
    <w:rsid w:val="00607A82"/>
    <w:rsid w:val="00607B2C"/>
    <w:rsid w:val="00610236"/>
    <w:rsid w:val="006116AE"/>
    <w:rsid w:val="00612FB2"/>
    <w:rsid w:val="006138F5"/>
    <w:rsid w:val="00613AD9"/>
    <w:rsid w:val="00613B45"/>
    <w:rsid w:val="0061443D"/>
    <w:rsid w:val="006161A7"/>
    <w:rsid w:val="00616824"/>
    <w:rsid w:val="00616A8A"/>
    <w:rsid w:val="0061708E"/>
    <w:rsid w:val="00617D8F"/>
    <w:rsid w:val="0062032D"/>
    <w:rsid w:val="00620606"/>
    <w:rsid w:val="006214AC"/>
    <w:rsid w:val="006215E9"/>
    <w:rsid w:val="006218AB"/>
    <w:rsid w:val="00621945"/>
    <w:rsid w:val="00621982"/>
    <w:rsid w:val="00623991"/>
    <w:rsid w:val="00625690"/>
    <w:rsid w:val="00625A75"/>
    <w:rsid w:val="00626E1D"/>
    <w:rsid w:val="00630060"/>
    <w:rsid w:val="00630792"/>
    <w:rsid w:val="006317B8"/>
    <w:rsid w:val="00631A17"/>
    <w:rsid w:val="00631EA7"/>
    <w:rsid w:val="00632973"/>
    <w:rsid w:val="00633962"/>
    <w:rsid w:val="00633B43"/>
    <w:rsid w:val="00634312"/>
    <w:rsid w:val="00635023"/>
    <w:rsid w:val="006350EB"/>
    <w:rsid w:val="00635D60"/>
    <w:rsid w:val="0063714C"/>
    <w:rsid w:val="0064083F"/>
    <w:rsid w:val="00640F77"/>
    <w:rsid w:val="006412FC"/>
    <w:rsid w:val="00641DCC"/>
    <w:rsid w:val="00642A75"/>
    <w:rsid w:val="00642F2D"/>
    <w:rsid w:val="006436D4"/>
    <w:rsid w:val="0064411D"/>
    <w:rsid w:val="00644FAC"/>
    <w:rsid w:val="006452E1"/>
    <w:rsid w:val="00645A67"/>
    <w:rsid w:val="00645E09"/>
    <w:rsid w:val="0064658F"/>
    <w:rsid w:val="0064676F"/>
    <w:rsid w:val="0064713E"/>
    <w:rsid w:val="00647298"/>
    <w:rsid w:val="00647A1A"/>
    <w:rsid w:val="006504C8"/>
    <w:rsid w:val="006506AE"/>
    <w:rsid w:val="00650DD2"/>
    <w:rsid w:val="00653346"/>
    <w:rsid w:val="0065344A"/>
    <w:rsid w:val="0065389B"/>
    <w:rsid w:val="006538E7"/>
    <w:rsid w:val="00653DE8"/>
    <w:rsid w:val="0065456A"/>
    <w:rsid w:val="006548B9"/>
    <w:rsid w:val="006556B6"/>
    <w:rsid w:val="00655A18"/>
    <w:rsid w:val="00655B67"/>
    <w:rsid w:val="00656237"/>
    <w:rsid w:val="0065637A"/>
    <w:rsid w:val="006565F7"/>
    <w:rsid w:val="00656AC2"/>
    <w:rsid w:val="00656D98"/>
    <w:rsid w:val="00656F5D"/>
    <w:rsid w:val="00657BE8"/>
    <w:rsid w:val="0066188E"/>
    <w:rsid w:val="00662107"/>
    <w:rsid w:val="00662409"/>
    <w:rsid w:val="006625CC"/>
    <w:rsid w:val="0066290A"/>
    <w:rsid w:val="00662D7D"/>
    <w:rsid w:val="00662F69"/>
    <w:rsid w:val="00663B31"/>
    <w:rsid w:val="00664B77"/>
    <w:rsid w:val="00665623"/>
    <w:rsid w:val="00665FF2"/>
    <w:rsid w:val="0066691F"/>
    <w:rsid w:val="00666D7F"/>
    <w:rsid w:val="00666F87"/>
    <w:rsid w:val="00667CDC"/>
    <w:rsid w:val="0067009E"/>
    <w:rsid w:val="00670857"/>
    <w:rsid w:val="00671869"/>
    <w:rsid w:val="0067193C"/>
    <w:rsid w:val="00671A01"/>
    <w:rsid w:val="006724A7"/>
    <w:rsid w:val="00672974"/>
    <w:rsid w:val="00672C8E"/>
    <w:rsid w:val="00672E9B"/>
    <w:rsid w:val="0067471C"/>
    <w:rsid w:val="0067492E"/>
    <w:rsid w:val="00674F4C"/>
    <w:rsid w:val="006763C4"/>
    <w:rsid w:val="00676D34"/>
    <w:rsid w:val="00676E17"/>
    <w:rsid w:val="0067754F"/>
    <w:rsid w:val="00677722"/>
    <w:rsid w:val="00677D5E"/>
    <w:rsid w:val="00680E23"/>
    <w:rsid w:val="00680F09"/>
    <w:rsid w:val="00680F37"/>
    <w:rsid w:val="00682094"/>
    <w:rsid w:val="00682115"/>
    <w:rsid w:val="00682E0C"/>
    <w:rsid w:val="006836FB"/>
    <w:rsid w:val="00683765"/>
    <w:rsid w:val="00684B41"/>
    <w:rsid w:val="006859F2"/>
    <w:rsid w:val="0068745D"/>
    <w:rsid w:val="00687669"/>
    <w:rsid w:val="006878B3"/>
    <w:rsid w:val="00687BE2"/>
    <w:rsid w:val="006908BB"/>
    <w:rsid w:val="0069105A"/>
    <w:rsid w:val="00691736"/>
    <w:rsid w:val="00691EB6"/>
    <w:rsid w:val="00691F6C"/>
    <w:rsid w:val="006926A0"/>
    <w:rsid w:val="00692AB6"/>
    <w:rsid w:val="0069370A"/>
    <w:rsid w:val="0069424D"/>
    <w:rsid w:val="0069462B"/>
    <w:rsid w:val="006948C1"/>
    <w:rsid w:val="006951DE"/>
    <w:rsid w:val="00695D3E"/>
    <w:rsid w:val="00696681"/>
    <w:rsid w:val="00696EE9"/>
    <w:rsid w:val="00697A11"/>
    <w:rsid w:val="00697A33"/>
    <w:rsid w:val="006A05C5"/>
    <w:rsid w:val="006A06E4"/>
    <w:rsid w:val="006A070C"/>
    <w:rsid w:val="006A0A5F"/>
    <w:rsid w:val="006A1D32"/>
    <w:rsid w:val="006A292B"/>
    <w:rsid w:val="006A2B0C"/>
    <w:rsid w:val="006A3A09"/>
    <w:rsid w:val="006A4A78"/>
    <w:rsid w:val="006A5155"/>
    <w:rsid w:val="006A5C50"/>
    <w:rsid w:val="006A5F70"/>
    <w:rsid w:val="006A6EC4"/>
    <w:rsid w:val="006A7283"/>
    <w:rsid w:val="006A72A1"/>
    <w:rsid w:val="006A746C"/>
    <w:rsid w:val="006B014C"/>
    <w:rsid w:val="006B052F"/>
    <w:rsid w:val="006B08A8"/>
    <w:rsid w:val="006B0BF5"/>
    <w:rsid w:val="006B0F19"/>
    <w:rsid w:val="006B1A99"/>
    <w:rsid w:val="006B1F17"/>
    <w:rsid w:val="006B29D5"/>
    <w:rsid w:val="006B3CA5"/>
    <w:rsid w:val="006B4930"/>
    <w:rsid w:val="006B49C1"/>
    <w:rsid w:val="006B4BD9"/>
    <w:rsid w:val="006B58E1"/>
    <w:rsid w:val="006B638A"/>
    <w:rsid w:val="006B69D6"/>
    <w:rsid w:val="006B6CAF"/>
    <w:rsid w:val="006B731C"/>
    <w:rsid w:val="006B7B4F"/>
    <w:rsid w:val="006C0177"/>
    <w:rsid w:val="006C0A3C"/>
    <w:rsid w:val="006C0B4D"/>
    <w:rsid w:val="006C0DDA"/>
    <w:rsid w:val="006C0EDA"/>
    <w:rsid w:val="006C0F15"/>
    <w:rsid w:val="006C13DE"/>
    <w:rsid w:val="006C21DD"/>
    <w:rsid w:val="006C3353"/>
    <w:rsid w:val="006C3A51"/>
    <w:rsid w:val="006C3DEF"/>
    <w:rsid w:val="006C4227"/>
    <w:rsid w:val="006C477E"/>
    <w:rsid w:val="006C4A9D"/>
    <w:rsid w:val="006C4B3E"/>
    <w:rsid w:val="006C4B73"/>
    <w:rsid w:val="006C5199"/>
    <w:rsid w:val="006C51A6"/>
    <w:rsid w:val="006C5C8D"/>
    <w:rsid w:val="006C5CCD"/>
    <w:rsid w:val="006C62E0"/>
    <w:rsid w:val="006C62FF"/>
    <w:rsid w:val="006C71DF"/>
    <w:rsid w:val="006C7356"/>
    <w:rsid w:val="006D0F7E"/>
    <w:rsid w:val="006D1CE1"/>
    <w:rsid w:val="006D1D43"/>
    <w:rsid w:val="006D225F"/>
    <w:rsid w:val="006D26AA"/>
    <w:rsid w:val="006D2F05"/>
    <w:rsid w:val="006D3008"/>
    <w:rsid w:val="006D3284"/>
    <w:rsid w:val="006D3D5D"/>
    <w:rsid w:val="006D4046"/>
    <w:rsid w:val="006D4C50"/>
    <w:rsid w:val="006D532A"/>
    <w:rsid w:val="006D64C2"/>
    <w:rsid w:val="006D6EB0"/>
    <w:rsid w:val="006E0A50"/>
    <w:rsid w:val="006E0B03"/>
    <w:rsid w:val="006E0BD4"/>
    <w:rsid w:val="006E246B"/>
    <w:rsid w:val="006E282A"/>
    <w:rsid w:val="006E2FFB"/>
    <w:rsid w:val="006E31DF"/>
    <w:rsid w:val="006E3788"/>
    <w:rsid w:val="006E3B1F"/>
    <w:rsid w:val="006E4004"/>
    <w:rsid w:val="006E4ED6"/>
    <w:rsid w:val="006E570D"/>
    <w:rsid w:val="006E656A"/>
    <w:rsid w:val="006E685E"/>
    <w:rsid w:val="006E6C29"/>
    <w:rsid w:val="006E71BB"/>
    <w:rsid w:val="006E7C9D"/>
    <w:rsid w:val="006F0320"/>
    <w:rsid w:val="006F03BB"/>
    <w:rsid w:val="006F0C7D"/>
    <w:rsid w:val="006F100F"/>
    <w:rsid w:val="006F1359"/>
    <w:rsid w:val="006F1A60"/>
    <w:rsid w:val="006F273C"/>
    <w:rsid w:val="006F308F"/>
    <w:rsid w:val="006F31C2"/>
    <w:rsid w:val="006F3729"/>
    <w:rsid w:val="006F5062"/>
    <w:rsid w:val="006F5901"/>
    <w:rsid w:val="006F5EBA"/>
    <w:rsid w:val="006F641F"/>
    <w:rsid w:val="006F6EE1"/>
    <w:rsid w:val="006F70E7"/>
    <w:rsid w:val="006F7607"/>
    <w:rsid w:val="0070046E"/>
    <w:rsid w:val="007028B9"/>
    <w:rsid w:val="0070293C"/>
    <w:rsid w:val="0070330F"/>
    <w:rsid w:val="00704B11"/>
    <w:rsid w:val="00705A77"/>
    <w:rsid w:val="00705B00"/>
    <w:rsid w:val="00705C7A"/>
    <w:rsid w:val="00705CE6"/>
    <w:rsid w:val="00706292"/>
    <w:rsid w:val="00706950"/>
    <w:rsid w:val="00706A9F"/>
    <w:rsid w:val="0070732E"/>
    <w:rsid w:val="00710526"/>
    <w:rsid w:val="00711EBB"/>
    <w:rsid w:val="0071210D"/>
    <w:rsid w:val="0071298D"/>
    <w:rsid w:val="007136F1"/>
    <w:rsid w:val="00713706"/>
    <w:rsid w:val="00713C0E"/>
    <w:rsid w:val="00714061"/>
    <w:rsid w:val="007142F2"/>
    <w:rsid w:val="00714C19"/>
    <w:rsid w:val="00714D8B"/>
    <w:rsid w:val="007150C7"/>
    <w:rsid w:val="00716264"/>
    <w:rsid w:val="00716E8C"/>
    <w:rsid w:val="007179A4"/>
    <w:rsid w:val="00717A9B"/>
    <w:rsid w:val="00717B00"/>
    <w:rsid w:val="00720933"/>
    <w:rsid w:val="0072196C"/>
    <w:rsid w:val="00722926"/>
    <w:rsid w:val="00723D55"/>
    <w:rsid w:val="00725404"/>
    <w:rsid w:val="007257BA"/>
    <w:rsid w:val="00726136"/>
    <w:rsid w:val="00726737"/>
    <w:rsid w:val="00726C08"/>
    <w:rsid w:val="00726C2F"/>
    <w:rsid w:val="0072726B"/>
    <w:rsid w:val="00727F2C"/>
    <w:rsid w:val="00730CAD"/>
    <w:rsid w:val="00732268"/>
    <w:rsid w:val="00732BC3"/>
    <w:rsid w:val="00732D6E"/>
    <w:rsid w:val="00733B5D"/>
    <w:rsid w:val="00734AEA"/>
    <w:rsid w:val="00734F0A"/>
    <w:rsid w:val="007354FC"/>
    <w:rsid w:val="007356DF"/>
    <w:rsid w:val="0073572B"/>
    <w:rsid w:val="0073625F"/>
    <w:rsid w:val="00736386"/>
    <w:rsid w:val="007365D5"/>
    <w:rsid w:val="00736B68"/>
    <w:rsid w:val="0073710A"/>
    <w:rsid w:val="007373E1"/>
    <w:rsid w:val="00737E45"/>
    <w:rsid w:val="00740299"/>
    <w:rsid w:val="007407B8"/>
    <w:rsid w:val="007409AB"/>
    <w:rsid w:val="00740C58"/>
    <w:rsid w:val="0074185C"/>
    <w:rsid w:val="00741F10"/>
    <w:rsid w:val="007425B9"/>
    <w:rsid w:val="00742798"/>
    <w:rsid w:val="00742D49"/>
    <w:rsid w:val="00744488"/>
    <w:rsid w:val="007448F1"/>
    <w:rsid w:val="00746A6B"/>
    <w:rsid w:val="00747C00"/>
    <w:rsid w:val="00747D1A"/>
    <w:rsid w:val="007500AF"/>
    <w:rsid w:val="00750542"/>
    <w:rsid w:val="00750F7C"/>
    <w:rsid w:val="007511B3"/>
    <w:rsid w:val="00752FF6"/>
    <w:rsid w:val="007538CB"/>
    <w:rsid w:val="0075398A"/>
    <w:rsid w:val="0075476C"/>
    <w:rsid w:val="0075626F"/>
    <w:rsid w:val="00756626"/>
    <w:rsid w:val="00756E7D"/>
    <w:rsid w:val="007574B2"/>
    <w:rsid w:val="007578B7"/>
    <w:rsid w:val="00757A18"/>
    <w:rsid w:val="00760AE8"/>
    <w:rsid w:val="00760B51"/>
    <w:rsid w:val="00760E2A"/>
    <w:rsid w:val="00762093"/>
    <w:rsid w:val="007625A2"/>
    <w:rsid w:val="00762FCF"/>
    <w:rsid w:val="007631A1"/>
    <w:rsid w:val="0076367D"/>
    <w:rsid w:val="007636C3"/>
    <w:rsid w:val="00764B7E"/>
    <w:rsid w:val="007670F2"/>
    <w:rsid w:val="00767F17"/>
    <w:rsid w:val="00770782"/>
    <w:rsid w:val="00770DAE"/>
    <w:rsid w:val="0077120F"/>
    <w:rsid w:val="007723C0"/>
    <w:rsid w:val="00773248"/>
    <w:rsid w:val="00773300"/>
    <w:rsid w:val="00773E80"/>
    <w:rsid w:val="00774208"/>
    <w:rsid w:val="00775B75"/>
    <w:rsid w:val="0077602E"/>
    <w:rsid w:val="007768B5"/>
    <w:rsid w:val="007770F1"/>
    <w:rsid w:val="0077726B"/>
    <w:rsid w:val="00780467"/>
    <w:rsid w:val="00780649"/>
    <w:rsid w:val="007815A0"/>
    <w:rsid w:val="00781CDD"/>
    <w:rsid w:val="0078268D"/>
    <w:rsid w:val="00782746"/>
    <w:rsid w:val="00782DE7"/>
    <w:rsid w:val="00782ED7"/>
    <w:rsid w:val="007835FE"/>
    <w:rsid w:val="00783F98"/>
    <w:rsid w:val="0078421C"/>
    <w:rsid w:val="00785994"/>
    <w:rsid w:val="007859C3"/>
    <w:rsid w:val="00785CB1"/>
    <w:rsid w:val="007870DE"/>
    <w:rsid w:val="00787C4B"/>
    <w:rsid w:val="00787CF1"/>
    <w:rsid w:val="00787E9F"/>
    <w:rsid w:val="0079087E"/>
    <w:rsid w:val="007909F1"/>
    <w:rsid w:val="00790D4C"/>
    <w:rsid w:val="00790D8E"/>
    <w:rsid w:val="00791539"/>
    <w:rsid w:val="00791B5C"/>
    <w:rsid w:val="00791F88"/>
    <w:rsid w:val="0079253A"/>
    <w:rsid w:val="00792EC8"/>
    <w:rsid w:val="0079348D"/>
    <w:rsid w:val="0079392A"/>
    <w:rsid w:val="00793CC8"/>
    <w:rsid w:val="00793FA0"/>
    <w:rsid w:val="007942D4"/>
    <w:rsid w:val="00794773"/>
    <w:rsid w:val="00794F46"/>
    <w:rsid w:val="007957F9"/>
    <w:rsid w:val="007960C4"/>
    <w:rsid w:val="0079658E"/>
    <w:rsid w:val="007966CC"/>
    <w:rsid w:val="00797191"/>
    <w:rsid w:val="0079720D"/>
    <w:rsid w:val="00797DF6"/>
    <w:rsid w:val="007A0320"/>
    <w:rsid w:val="007A0350"/>
    <w:rsid w:val="007A0BD0"/>
    <w:rsid w:val="007A0C43"/>
    <w:rsid w:val="007A0D13"/>
    <w:rsid w:val="007A1923"/>
    <w:rsid w:val="007A26CE"/>
    <w:rsid w:val="007A2872"/>
    <w:rsid w:val="007A29ED"/>
    <w:rsid w:val="007A2C31"/>
    <w:rsid w:val="007A2C5E"/>
    <w:rsid w:val="007A3A52"/>
    <w:rsid w:val="007A3B56"/>
    <w:rsid w:val="007A3DA6"/>
    <w:rsid w:val="007A539D"/>
    <w:rsid w:val="007A5AA9"/>
    <w:rsid w:val="007A6D36"/>
    <w:rsid w:val="007A6DAD"/>
    <w:rsid w:val="007B002D"/>
    <w:rsid w:val="007B06EE"/>
    <w:rsid w:val="007B0A36"/>
    <w:rsid w:val="007B1D7E"/>
    <w:rsid w:val="007B239A"/>
    <w:rsid w:val="007B299D"/>
    <w:rsid w:val="007B3A73"/>
    <w:rsid w:val="007B3F6C"/>
    <w:rsid w:val="007B421A"/>
    <w:rsid w:val="007B45C7"/>
    <w:rsid w:val="007B4F5F"/>
    <w:rsid w:val="007B74EE"/>
    <w:rsid w:val="007B7E52"/>
    <w:rsid w:val="007C221F"/>
    <w:rsid w:val="007C23F8"/>
    <w:rsid w:val="007C2866"/>
    <w:rsid w:val="007C2E43"/>
    <w:rsid w:val="007C3198"/>
    <w:rsid w:val="007C4B15"/>
    <w:rsid w:val="007C55A6"/>
    <w:rsid w:val="007C6F2F"/>
    <w:rsid w:val="007C73A5"/>
    <w:rsid w:val="007D1CC4"/>
    <w:rsid w:val="007D1D98"/>
    <w:rsid w:val="007D1E80"/>
    <w:rsid w:val="007D24CA"/>
    <w:rsid w:val="007D2668"/>
    <w:rsid w:val="007D4044"/>
    <w:rsid w:val="007D4D2B"/>
    <w:rsid w:val="007D5A81"/>
    <w:rsid w:val="007D5A87"/>
    <w:rsid w:val="007D5E8F"/>
    <w:rsid w:val="007D65B8"/>
    <w:rsid w:val="007D7F1C"/>
    <w:rsid w:val="007E11BD"/>
    <w:rsid w:val="007E12A3"/>
    <w:rsid w:val="007E1523"/>
    <w:rsid w:val="007E1F4C"/>
    <w:rsid w:val="007E203C"/>
    <w:rsid w:val="007E23EB"/>
    <w:rsid w:val="007E26A7"/>
    <w:rsid w:val="007E282C"/>
    <w:rsid w:val="007E37ED"/>
    <w:rsid w:val="007E380B"/>
    <w:rsid w:val="007E454B"/>
    <w:rsid w:val="007E4E4E"/>
    <w:rsid w:val="007E605B"/>
    <w:rsid w:val="007E6843"/>
    <w:rsid w:val="007E6DB1"/>
    <w:rsid w:val="007E6E44"/>
    <w:rsid w:val="007E7563"/>
    <w:rsid w:val="007F10C3"/>
    <w:rsid w:val="007F190C"/>
    <w:rsid w:val="007F3395"/>
    <w:rsid w:val="007F4208"/>
    <w:rsid w:val="007F4B61"/>
    <w:rsid w:val="007F5A93"/>
    <w:rsid w:val="007F5B0E"/>
    <w:rsid w:val="007F5F60"/>
    <w:rsid w:val="007F7B3E"/>
    <w:rsid w:val="007F7E43"/>
    <w:rsid w:val="008001E4"/>
    <w:rsid w:val="00800703"/>
    <w:rsid w:val="00800FBD"/>
    <w:rsid w:val="00801743"/>
    <w:rsid w:val="00801D84"/>
    <w:rsid w:val="00802376"/>
    <w:rsid w:val="0080276C"/>
    <w:rsid w:val="00802A32"/>
    <w:rsid w:val="00803F0C"/>
    <w:rsid w:val="008040AD"/>
    <w:rsid w:val="00804893"/>
    <w:rsid w:val="00805073"/>
    <w:rsid w:val="008050C6"/>
    <w:rsid w:val="008052D1"/>
    <w:rsid w:val="00805C5D"/>
    <w:rsid w:val="00805FE2"/>
    <w:rsid w:val="00806446"/>
    <w:rsid w:val="00807BBF"/>
    <w:rsid w:val="008100E8"/>
    <w:rsid w:val="0081102F"/>
    <w:rsid w:val="00811426"/>
    <w:rsid w:val="00811825"/>
    <w:rsid w:val="0081241C"/>
    <w:rsid w:val="0081328D"/>
    <w:rsid w:val="00813481"/>
    <w:rsid w:val="008134E5"/>
    <w:rsid w:val="008141BB"/>
    <w:rsid w:val="00814851"/>
    <w:rsid w:val="0081495F"/>
    <w:rsid w:val="00814ADE"/>
    <w:rsid w:val="00814BED"/>
    <w:rsid w:val="00814D0A"/>
    <w:rsid w:val="00815186"/>
    <w:rsid w:val="00815E2F"/>
    <w:rsid w:val="00817526"/>
    <w:rsid w:val="00820336"/>
    <w:rsid w:val="00820C40"/>
    <w:rsid w:val="0082171C"/>
    <w:rsid w:val="00822B81"/>
    <w:rsid w:val="00822E69"/>
    <w:rsid w:val="0082411F"/>
    <w:rsid w:val="00824481"/>
    <w:rsid w:val="00825230"/>
    <w:rsid w:val="008253E1"/>
    <w:rsid w:val="008257B7"/>
    <w:rsid w:val="008262DD"/>
    <w:rsid w:val="00826340"/>
    <w:rsid w:val="00826776"/>
    <w:rsid w:val="00826882"/>
    <w:rsid w:val="00826AD2"/>
    <w:rsid w:val="00826D79"/>
    <w:rsid w:val="008277E4"/>
    <w:rsid w:val="008277E6"/>
    <w:rsid w:val="008314E6"/>
    <w:rsid w:val="00832424"/>
    <w:rsid w:val="00835C25"/>
    <w:rsid w:val="00836F53"/>
    <w:rsid w:val="00837744"/>
    <w:rsid w:val="008409E3"/>
    <w:rsid w:val="00842524"/>
    <w:rsid w:val="008454CA"/>
    <w:rsid w:val="0084592E"/>
    <w:rsid w:val="008461B3"/>
    <w:rsid w:val="0084717A"/>
    <w:rsid w:val="0084721C"/>
    <w:rsid w:val="008474AF"/>
    <w:rsid w:val="0085031C"/>
    <w:rsid w:val="00850AF8"/>
    <w:rsid w:val="00850B58"/>
    <w:rsid w:val="00850FA9"/>
    <w:rsid w:val="00851411"/>
    <w:rsid w:val="00852CAF"/>
    <w:rsid w:val="00854A1A"/>
    <w:rsid w:val="00854B68"/>
    <w:rsid w:val="00855056"/>
    <w:rsid w:val="0085564B"/>
    <w:rsid w:val="008561F1"/>
    <w:rsid w:val="0085646D"/>
    <w:rsid w:val="008568AF"/>
    <w:rsid w:val="00857620"/>
    <w:rsid w:val="00860FAC"/>
    <w:rsid w:val="008615F3"/>
    <w:rsid w:val="008617F0"/>
    <w:rsid w:val="00861CA5"/>
    <w:rsid w:val="00862D28"/>
    <w:rsid w:val="00862F6D"/>
    <w:rsid w:val="008648F3"/>
    <w:rsid w:val="0086565E"/>
    <w:rsid w:val="0086656D"/>
    <w:rsid w:val="00867F3E"/>
    <w:rsid w:val="00870BB1"/>
    <w:rsid w:val="00870D22"/>
    <w:rsid w:val="00870EBB"/>
    <w:rsid w:val="00872495"/>
    <w:rsid w:val="00872EAD"/>
    <w:rsid w:val="008730F5"/>
    <w:rsid w:val="0087386E"/>
    <w:rsid w:val="00873880"/>
    <w:rsid w:val="00873922"/>
    <w:rsid w:val="0087414E"/>
    <w:rsid w:val="0087613A"/>
    <w:rsid w:val="00877955"/>
    <w:rsid w:val="008801C6"/>
    <w:rsid w:val="0088046A"/>
    <w:rsid w:val="00881148"/>
    <w:rsid w:val="00881491"/>
    <w:rsid w:val="008815C9"/>
    <w:rsid w:val="00881914"/>
    <w:rsid w:val="00882E2A"/>
    <w:rsid w:val="008833B6"/>
    <w:rsid w:val="00884330"/>
    <w:rsid w:val="00885214"/>
    <w:rsid w:val="00886933"/>
    <w:rsid w:val="008869CC"/>
    <w:rsid w:val="00886E02"/>
    <w:rsid w:val="00886E28"/>
    <w:rsid w:val="00887841"/>
    <w:rsid w:val="0089041E"/>
    <w:rsid w:val="00890EFB"/>
    <w:rsid w:val="0089122D"/>
    <w:rsid w:val="00891295"/>
    <w:rsid w:val="00891C91"/>
    <w:rsid w:val="00892450"/>
    <w:rsid w:val="00892CD2"/>
    <w:rsid w:val="008931B2"/>
    <w:rsid w:val="0089422D"/>
    <w:rsid w:val="00894953"/>
    <w:rsid w:val="008949E7"/>
    <w:rsid w:val="00895EFE"/>
    <w:rsid w:val="00895F29"/>
    <w:rsid w:val="008962C1"/>
    <w:rsid w:val="00896BDB"/>
    <w:rsid w:val="00896D50"/>
    <w:rsid w:val="00896EB2"/>
    <w:rsid w:val="008A0A33"/>
    <w:rsid w:val="008A1033"/>
    <w:rsid w:val="008A1791"/>
    <w:rsid w:val="008A1AF3"/>
    <w:rsid w:val="008A27F6"/>
    <w:rsid w:val="008A2F42"/>
    <w:rsid w:val="008A359C"/>
    <w:rsid w:val="008A3AED"/>
    <w:rsid w:val="008A53E1"/>
    <w:rsid w:val="008A597F"/>
    <w:rsid w:val="008A5E37"/>
    <w:rsid w:val="008A6494"/>
    <w:rsid w:val="008A6E5F"/>
    <w:rsid w:val="008B2C9D"/>
    <w:rsid w:val="008B2E51"/>
    <w:rsid w:val="008B355E"/>
    <w:rsid w:val="008B3B37"/>
    <w:rsid w:val="008B5EDD"/>
    <w:rsid w:val="008B64D4"/>
    <w:rsid w:val="008B7019"/>
    <w:rsid w:val="008B743E"/>
    <w:rsid w:val="008C0428"/>
    <w:rsid w:val="008C0E76"/>
    <w:rsid w:val="008C1144"/>
    <w:rsid w:val="008C1E89"/>
    <w:rsid w:val="008C338D"/>
    <w:rsid w:val="008C351B"/>
    <w:rsid w:val="008C36E6"/>
    <w:rsid w:val="008C391B"/>
    <w:rsid w:val="008C42CC"/>
    <w:rsid w:val="008C4D0A"/>
    <w:rsid w:val="008C50A5"/>
    <w:rsid w:val="008C5E61"/>
    <w:rsid w:val="008C5F88"/>
    <w:rsid w:val="008C6CBF"/>
    <w:rsid w:val="008C7249"/>
    <w:rsid w:val="008C75C4"/>
    <w:rsid w:val="008D0449"/>
    <w:rsid w:val="008D07FD"/>
    <w:rsid w:val="008D0A4A"/>
    <w:rsid w:val="008D0D0C"/>
    <w:rsid w:val="008D183F"/>
    <w:rsid w:val="008D1AB1"/>
    <w:rsid w:val="008D1B14"/>
    <w:rsid w:val="008D2353"/>
    <w:rsid w:val="008D2681"/>
    <w:rsid w:val="008D2DC1"/>
    <w:rsid w:val="008D44D7"/>
    <w:rsid w:val="008D4827"/>
    <w:rsid w:val="008D4D99"/>
    <w:rsid w:val="008D5060"/>
    <w:rsid w:val="008D549F"/>
    <w:rsid w:val="008D5637"/>
    <w:rsid w:val="008D58E3"/>
    <w:rsid w:val="008D63AD"/>
    <w:rsid w:val="008D63EC"/>
    <w:rsid w:val="008D6857"/>
    <w:rsid w:val="008D6CDF"/>
    <w:rsid w:val="008D7BE5"/>
    <w:rsid w:val="008E0164"/>
    <w:rsid w:val="008E026B"/>
    <w:rsid w:val="008E0948"/>
    <w:rsid w:val="008E108A"/>
    <w:rsid w:val="008E11F8"/>
    <w:rsid w:val="008E1538"/>
    <w:rsid w:val="008E1C33"/>
    <w:rsid w:val="008E2791"/>
    <w:rsid w:val="008E4571"/>
    <w:rsid w:val="008E4973"/>
    <w:rsid w:val="008E4A08"/>
    <w:rsid w:val="008E4DC9"/>
    <w:rsid w:val="008F124E"/>
    <w:rsid w:val="008F21DF"/>
    <w:rsid w:val="008F3153"/>
    <w:rsid w:val="008F3D1E"/>
    <w:rsid w:val="008F46B6"/>
    <w:rsid w:val="008F4745"/>
    <w:rsid w:val="008F588C"/>
    <w:rsid w:val="008F5F6A"/>
    <w:rsid w:val="008F691B"/>
    <w:rsid w:val="008F762F"/>
    <w:rsid w:val="009013DC"/>
    <w:rsid w:val="00902670"/>
    <w:rsid w:val="00902A39"/>
    <w:rsid w:val="00903ED3"/>
    <w:rsid w:val="00904038"/>
    <w:rsid w:val="009042CD"/>
    <w:rsid w:val="00904AA5"/>
    <w:rsid w:val="00905626"/>
    <w:rsid w:val="009060EF"/>
    <w:rsid w:val="00906457"/>
    <w:rsid w:val="00906F68"/>
    <w:rsid w:val="0090714E"/>
    <w:rsid w:val="009071C6"/>
    <w:rsid w:val="00907402"/>
    <w:rsid w:val="00907BAD"/>
    <w:rsid w:val="00907C77"/>
    <w:rsid w:val="00910102"/>
    <w:rsid w:val="00910225"/>
    <w:rsid w:val="00911BEF"/>
    <w:rsid w:val="00912F37"/>
    <w:rsid w:val="0091474D"/>
    <w:rsid w:val="009157D9"/>
    <w:rsid w:val="0091625E"/>
    <w:rsid w:val="00916B50"/>
    <w:rsid w:val="00917630"/>
    <w:rsid w:val="00920B1A"/>
    <w:rsid w:val="00920D79"/>
    <w:rsid w:val="0092105C"/>
    <w:rsid w:val="009225C6"/>
    <w:rsid w:val="009237AD"/>
    <w:rsid w:val="009238E4"/>
    <w:rsid w:val="00923F5F"/>
    <w:rsid w:val="00923F95"/>
    <w:rsid w:val="00924D7E"/>
    <w:rsid w:val="00925185"/>
    <w:rsid w:val="00925886"/>
    <w:rsid w:val="00925B80"/>
    <w:rsid w:val="00925F6A"/>
    <w:rsid w:val="009265E1"/>
    <w:rsid w:val="00926D3D"/>
    <w:rsid w:val="00927514"/>
    <w:rsid w:val="00927C64"/>
    <w:rsid w:val="00927DEF"/>
    <w:rsid w:val="00927E67"/>
    <w:rsid w:val="009302A3"/>
    <w:rsid w:val="0093249F"/>
    <w:rsid w:val="00933139"/>
    <w:rsid w:val="0093371B"/>
    <w:rsid w:val="00933B85"/>
    <w:rsid w:val="0093428C"/>
    <w:rsid w:val="00934637"/>
    <w:rsid w:val="0093493C"/>
    <w:rsid w:val="009349FB"/>
    <w:rsid w:val="00934BE5"/>
    <w:rsid w:val="00935061"/>
    <w:rsid w:val="009354A7"/>
    <w:rsid w:val="00935730"/>
    <w:rsid w:val="00935DEE"/>
    <w:rsid w:val="009364B6"/>
    <w:rsid w:val="009365DD"/>
    <w:rsid w:val="00936BF4"/>
    <w:rsid w:val="00936CDF"/>
    <w:rsid w:val="00937943"/>
    <w:rsid w:val="009404FE"/>
    <w:rsid w:val="00940E76"/>
    <w:rsid w:val="009414E9"/>
    <w:rsid w:val="00941C96"/>
    <w:rsid w:val="009425FF"/>
    <w:rsid w:val="00943512"/>
    <w:rsid w:val="009442E6"/>
    <w:rsid w:val="009443C3"/>
    <w:rsid w:val="00944DA8"/>
    <w:rsid w:val="009452BB"/>
    <w:rsid w:val="00945ED5"/>
    <w:rsid w:val="0094606B"/>
    <w:rsid w:val="009463A7"/>
    <w:rsid w:val="00947430"/>
    <w:rsid w:val="00947724"/>
    <w:rsid w:val="00947EE5"/>
    <w:rsid w:val="00951ACF"/>
    <w:rsid w:val="00952502"/>
    <w:rsid w:val="00952811"/>
    <w:rsid w:val="00953085"/>
    <w:rsid w:val="009538AA"/>
    <w:rsid w:val="00953C7F"/>
    <w:rsid w:val="00953CA5"/>
    <w:rsid w:val="00953CB8"/>
    <w:rsid w:val="0095455F"/>
    <w:rsid w:val="00954B4D"/>
    <w:rsid w:val="00954CBA"/>
    <w:rsid w:val="00955C16"/>
    <w:rsid w:val="00956CEC"/>
    <w:rsid w:val="00956E39"/>
    <w:rsid w:val="0095788F"/>
    <w:rsid w:val="00957A45"/>
    <w:rsid w:val="00957BB2"/>
    <w:rsid w:val="00957CAF"/>
    <w:rsid w:val="009607CA"/>
    <w:rsid w:val="00962670"/>
    <w:rsid w:val="00963C71"/>
    <w:rsid w:val="00963D6B"/>
    <w:rsid w:val="0096405B"/>
    <w:rsid w:val="0096501D"/>
    <w:rsid w:val="00965519"/>
    <w:rsid w:val="00965550"/>
    <w:rsid w:val="00965F30"/>
    <w:rsid w:val="00966057"/>
    <w:rsid w:val="00967536"/>
    <w:rsid w:val="00970318"/>
    <w:rsid w:val="0097067F"/>
    <w:rsid w:val="00970B35"/>
    <w:rsid w:val="00972678"/>
    <w:rsid w:val="00972A53"/>
    <w:rsid w:val="00972D15"/>
    <w:rsid w:val="00972F30"/>
    <w:rsid w:val="00972F3C"/>
    <w:rsid w:val="0097303C"/>
    <w:rsid w:val="0097340D"/>
    <w:rsid w:val="009735E9"/>
    <w:rsid w:val="00973BAE"/>
    <w:rsid w:val="00973DFC"/>
    <w:rsid w:val="009744DD"/>
    <w:rsid w:val="00974664"/>
    <w:rsid w:val="00975015"/>
    <w:rsid w:val="00975395"/>
    <w:rsid w:val="0097632E"/>
    <w:rsid w:val="009767B6"/>
    <w:rsid w:val="0097687C"/>
    <w:rsid w:val="0097695C"/>
    <w:rsid w:val="00976B56"/>
    <w:rsid w:val="009806ED"/>
    <w:rsid w:val="00980BD1"/>
    <w:rsid w:val="00980FEE"/>
    <w:rsid w:val="00982BB3"/>
    <w:rsid w:val="0098312F"/>
    <w:rsid w:val="009838AB"/>
    <w:rsid w:val="00983E15"/>
    <w:rsid w:val="00984461"/>
    <w:rsid w:val="00986610"/>
    <w:rsid w:val="00990161"/>
    <w:rsid w:val="00992528"/>
    <w:rsid w:val="00994B90"/>
    <w:rsid w:val="00996584"/>
    <w:rsid w:val="00997220"/>
    <w:rsid w:val="00997275"/>
    <w:rsid w:val="009973A9"/>
    <w:rsid w:val="009977E8"/>
    <w:rsid w:val="009A0162"/>
    <w:rsid w:val="009A208D"/>
    <w:rsid w:val="009A38E5"/>
    <w:rsid w:val="009A436A"/>
    <w:rsid w:val="009A43D3"/>
    <w:rsid w:val="009A47D9"/>
    <w:rsid w:val="009A4BA5"/>
    <w:rsid w:val="009A4CA2"/>
    <w:rsid w:val="009A5367"/>
    <w:rsid w:val="009A5A83"/>
    <w:rsid w:val="009A5B9D"/>
    <w:rsid w:val="009A70B3"/>
    <w:rsid w:val="009A7488"/>
    <w:rsid w:val="009A7607"/>
    <w:rsid w:val="009A76DB"/>
    <w:rsid w:val="009A7B54"/>
    <w:rsid w:val="009A7D86"/>
    <w:rsid w:val="009B0D86"/>
    <w:rsid w:val="009B0DD8"/>
    <w:rsid w:val="009B1AB2"/>
    <w:rsid w:val="009B1B37"/>
    <w:rsid w:val="009B2298"/>
    <w:rsid w:val="009B2FEC"/>
    <w:rsid w:val="009B3296"/>
    <w:rsid w:val="009B5A1F"/>
    <w:rsid w:val="009B5C63"/>
    <w:rsid w:val="009B5E73"/>
    <w:rsid w:val="009B6163"/>
    <w:rsid w:val="009B6456"/>
    <w:rsid w:val="009C02F7"/>
    <w:rsid w:val="009C1CA2"/>
    <w:rsid w:val="009C2A86"/>
    <w:rsid w:val="009C2ADB"/>
    <w:rsid w:val="009C3466"/>
    <w:rsid w:val="009C3F04"/>
    <w:rsid w:val="009C6CAC"/>
    <w:rsid w:val="009C6FB6"/>
    <w:rsid w:val="009C6FE5"/>
    <w:rsid w:val="009C7783"/>
    <w:rsid w:val="009C78AE"/>
    <w:rsid w:val="009D077D"/>
    <w:rsid w:val="009D0832"/>
    <w:rsid w:val="009D11EF"/>
    <w:rsid w:val="009D1661"/>
    <w:rsid w:val="009D1917"/>
    <w:rsid w:val="009D1C16"/>
    <w:rsid w:val="009D2256"/>
    <w:rsid w:val="009D3871"/>
    <w:rsid w:val="009D3CFB"/>
    <w:rsid w:val="009D447A"/>
    <w:rsid w:val="009D453B"/>
    <w:rsid w:val="009D4A73"/>
    <w:rsid w:val="009D4AB2"/>
    <w:rsid w:val="009D6FC7"/>
    <w:rsid w:val="009D72B0"/>
    <w:rsid w:val="009D766F"/>
    <w:rsid w:val="009D78CB"/>
    <w:rsid w:val="009D7984"/>
    <w:rsid w:val="009E0317"/>
    <w:rsid w:val="009E08C9"/>
    <w:rsid w:val="009E16DD"/>
    <w:rsid w:val="009E1FF5"/>
    <w:rsid w:val="009E20F3"/>
    <w:rsid w:val="009E2972"/>
    <w:rsid w:val="009E2C5B"/>
    <w:rsid w:val="009E39A5"/>
    <w:rsid w:val="009E39BE"/>
    <w:rsid w:val="009E454B"/>
    <w:rsid w:val="009E4EAE"/>
    <w:rsid w:val="009E5067"/>
    <w:rsid w:val="009E5EA6"/>
    <w:rsid w:val="009E6003"/>
    <w:rsid w:val="009E6B23"/>
    <w:rsid w:val="009E6DB7"/>
    <w:rsid w:val="009E759E"/>
    <w:rsid w:val="009E7D4E"/>
    <w:rsid w:val="009E7E23"/>
    <w:rsid w:val="009F0A2F"/>
    <w:rsid w:val="009F1162"/>
    <w:rsid w:val="009F2D5C"/>
    <w:rsid w:val="009F2F2A"/>
    <w:rsid w:val="009F360B"/>
    <w:rsid w:val="009F3B44"/>
    <w:rsid w:val="009F48B0"/>
    <w:rsid w:val="009F4FF5"/>
    <w:rsid w:val="009F6DEF"/>
    <w:rsid w:val="009F7226"/>
    <w:rsid w:val="009F7A75"/>
    <w:rsid w:val="009F7C44"/>
    <w:rsid w:val="009F7FB1"/>
    <w:rsid w:val="00A00F9F"/>
    <w:rsid w:val="00A016EE"/>
    <w:rsid w:val="00A01F95"/>
    <w:rsid w:val="00A02561"/>
    <w:rsid w:val="00A02B1F"/>
    <w:rsid w:val="00A02CDD"/>
    <w:rsid w:val="00A04D9F"/>
    <w:rsid w:val="00A051E8"/>
    <w:rsid w:val="00A0522F"/>
    <w:rsid w:val="00A058EE"/>
    <w:rsid w:val="00A0601A"/>
    <w:rsid w:val="00A10515"/>
    <w:rsid w:val="00A10C4E"/>
    <w:rsid w:val="00A11086"/>
    <w:rsid w:val="00A11383"/>
    <w:rsid w:val="00A128BF"/>
    <w:rsid w:val="00A13223"/>
    <w:rsid w:val="00A136D3"/>
    <w:rsid w:val="00A14F03"/>
    <w:rsid w:val="00A1508F"/>
    <w:rsid w:val="00A152F5"/>
    <w:rsid w:val="00A15CBF"/>
    <w:rsid w:val="00A16343"/>
    <w:rsid w:val="00A173B0"/>
    <w:rsid w:val="00A2062A"/>
    <w:rsid w:val="00A212E4"/>
    <w:rsid w:val="00A21322"/>
    <w:rsid w:val="00A21560"/>
    <w:rsid w:val="00A21F31"/>
    <w:rsid w:val="00A22003"/>
    <w:rsid w:val="00A224D1"/>
    <w:rsid w:val="00A22728"/>
    <w:rsid w:val="00A2374D"/>
    <w:rsid w:val="00A23FD3"/>
    <w:rsid w:val="00A2435B"/>
    <w:rsid w:val="00A2470E"/>
    <w:rsid w:val="00A24F5E"/>
    <w:rsid w:val="00A2516E"/>
    <w:rsid w:val="00A26B22"/>
    <w:rsid w:val="00A26C64"/>
    <w:rsid w:val="00A3050A"/>
    <w:rsid w:val="00A306B3"/>
    <w:rsid w:val="00A30AC8"/>
    <w:rsid w:val="00A31AF6"/>
    <w:rsid w:val="00A33095"/>
    <w:rsid w:val="00A3399D"/>
    <w:rsid w:val="00A339CF"/>
    <w:rsid w:val="00A34B3F"/>
    <w:rsid w:val="00A350E5"/>
    <w:rsid w:val="00A35235"/>
    <w:rsid w:val="00A352B2"/>
    <w:rsid w:val="00A35DB0"/>
    <w:rsid w:val="00A35DFF"/>
    <w:rsid w:val="00A3605A"/>
    <w:rsid w:val="00A36ACF"/>
    <w:rsid w:val="00A36C5D"/>
    <w:rsid w:val="00A37208"/>
    <w:rsid w:val="00A3726C"/>
    <w:rsid w:val="00A37579"/>
    <w:rsid w:val="00A37697"/>
    <w:rsid w:val="00A40AB4"/>
    <w:rsid w:val="00A41096"/>
    <w:rsid w:val="00A41207"/>
    <w:rsid w:val="00A4124B"/>
    <w:rsid w:val="00A4212E"/>
    <w:rsid w:val="00A423D1"/>
    <w:rsid w:val="00A42730"/>
    <w:rsid w:val="00A42EB1"/>
    <w:rsid w:val="00A44E55"/>
    <w:rsid w:val="00A450FC"/>
    <w:rsid w:val="00A46135"/>
    <w:rsid w:val="00A463A0"/>
    <w:rsid w:val="00A468C3"/>
    <w:rsid w:val="00A50D47"/>
    <w:rsid w:val="00A51018"/>
    <w:rsid w:val="00A51305"/>
    <w:rsid w:val="00A514E0"/>
    <w:rsid w:val="00A5248A"/>
    <w:rsid w:val="00A5335D"/>
    <w:rsid w:val="00A5361B"/>
    <w:rsid w:val="00A53DE5"/>
    <w:rsid w:val="00A53F83"/>
    <w:rsid w:val="00A54037"/>
    <w:rsid w:val="00A54596"/>
    <w:rsid w:val="00A546AA"/>
    <w:rsid w:val="00A54B8B"/>
    <w:rsid w:val="00A54F6D"/>
    <w:rsid w:val="00A5517A"/>
    <w:rsid w:val="00A55E8E"/>
    <w:rsid w:val="00A56DF4"/>
    <w:rsid w:val="00A573D0"/>
    <w:rsid w:val="00A57528"/>
    <w:rsid w:val="00A5778C"/>
    <w:rsid w:val="00A577DB"/>
    <w:rsid w:val="00A57EB1"/>
    <w:rsid w:val="00A60496"/>
    <w:rsid w:val="00A6137B"/>
    <w:rsid w:val="00A61461"/>
    <w:rsid w:val="00A627B9"/>
    <w:rsid w:val="00A62A77"/>
    <w:rsid w:val="00A62A8B"/>
    <w:rsid w:val="00A62F7A"/>
    <w:rsid w:val="00A6369E"/>
    <w:rsid w:val="00A63BFA"/>
    <w:rsid w:val="00A65625"/>
    <w:rsid w:val="00A65F95"/>
    <w:rsid w:val="00A6687F"/>
    <w:rsid w:val="00A66881"/>
    <w:rsid w:val="00A670B7"/>
    <w:rsid w:val="00A67355"/>
    <w:rsid w:val="00A67AE6"/>
    <w:rsid w:val="00A70787"/>
    <w:rsid w:val="00A708AE"/>
    <w:rsid w:val="00A7190F"/>
    <w:rsid w:val="00A71CE9"/>
    <w:rsid w:val="00A72422"/>
    <w:rsid w:val="00A72467"/>
    <w:rsid w:val="00A72664"/>
    <w:rsid w:val="00A72DBC"/>
    <w:rsid w:val="00A72E1A"/>
    <w:rsid w:val="00A73676"/>
    <w:rsid w:val="00A73A24"/>
    <w:rsid w:val="00A73C81"/>
    <w:rsid w:val="00A7444F"/>
    <w:rsid w:val="00A7476F"/>
    <w:rsid w:val="00A74B1A"/>
    <w:rsid w:val="00A75C63"/>
    <w:rsid w:val="00A76572"/>
    <w:rsid w:val="00A76F35"/>
    <w:rsid w:val="00A80251"/>
    <w:rsid w:val="00A805F2"/>
    <w:rsid w:val="00A80B73"/>
    <w:rsid w:val="00A8130E"/>
    <w:rsid w:val="00A82174"/>
    <w:rsid w:val="00A82550"/>
    <w:rsid w:val="00A83144"/>
    <w:rsid w:val="00A83326"/>
    <w:rsid w:val="00A83BF4"/>
    <w:rsid w:val="00A84BEC"/>
    <w:rsid w:val="00A857DC"/>
    <w:rsid w:val="00A85B49"/>
    <w:rsid w:val="00A8676D"/>
    <w:rsid w:val="00A86C06"/>
    <w:rsid w:val="00A8745F"/>
    <w:rsid w:val="00A874A9"/>
    <w:rsid w:val="00A87EB1"/>
    <w:rsid w:val="00A91461"/>
    <w:rsid w:val="00A93155"/>
    <w:rsid w:val="00A9332D"/>
    <w:rsid w:val="00A93394"/>
    <w:rsid w:val="00A933E9"/>
    <w:rsid w:val="00A938CB"/>
    <w:rsid w:val="00A9461F"/>
    <w:rsid w:val="00A9480F"/>
    <w:rsid w:val="00A94AF1"/>
    <w:rsid w:val="00A94C68"/>
    <w:rsid w:val="00A94DE8"/>
    <w:rsid w:val="00A94FAB"/>
    <w:rsid w:val="00A953F6"/>
    <w:rsid w:val="00A96C62"/>
    <w:rsid w:val="00A971A7"/>
    <w:rsid w:val="00A97A6C"/>
    <w:rsid w:val="00AA0F12"/>
    <w:rsid w:val="00AA11A3"/>
    <w:rsid w:val="00AA13CC"/>
    <w:rsid w:val="00AA1963"/>
    <w:rsid w:val="00AA2714"/>
    <w:rsid w:val="00AA2A4B"/>
    <w:rsid w:val="00AA353E"/>
    <w:rsid w:val="00AA4DA4"/>
    <w:rsid w:val="00AA53A2"/>
    <w:rsid w:val="00AA53C0"/>
    <w:rsid w:val="00AA5BA0"/>
    <w:rsid w:val="00AA651B"/>
    <w:rsid w:val="00AA6BA2"/>
    <w:rsid w:val="00AB0A88"/>
    <w:rsid w:val="00AB1A0C"/>
    <w:rsid w:val="00AB1EE2"/>
    <w:rsid w:val="00AB203D"/>
    <w:rsid w:val="00AB2AF2"/>
    <w:rsid w:val="00AB2B25"/>
    <w:rsid w:val="00AB3312"/>
    <w:rsid w:val="00AB3825"/>
    <w:rsid w:val="00AB51C0"/>
    <w:rsid w:val="00AB725A"/>
    <w:rsid w:val="00AC0A57"/>
    <w:rsid w:val="00AC177F"/>
    <w:rsid w:val="00AC1F24"/>
    <w:rsid w:val="00AC2656"/>
    <w:rsid w:val="00AC2C58"/>
    <w:rsid w:val="00AC2EB0"/>
    <w:rsid w:val="00AC3F54"/>
    <w:rsid w:val="00AC4055"/>
    <w:rsid w:val="00AC448D"/>
    <w:rsid w:val="00AC44C2"/>
    <w:rsid w:val="00AC49B2"/>
    <w:rsid w:val="00AC50C1"/>
    <w:rsid w:val="00AC5AB5"/>
    <w:rsid w:val="00AC73A4"/>
    <w:rsid w:val="00AC7C81"/>
    <w:rsid w:val="00AD2529"/>
    <w:rsid w:val="00AD27D7"/>
    <w:rsid w:val="00AD337C"/>
    <w:rsid w:val="00AD33F6"/>
    <w:rsid w:val="00AD438A"/>
    <w:rsid w:val="00AD5775"/>
    <w:rsid w:val="00AD57F2"/>
    <w:rsid w:val="00AD75FE"/>
    <w:rsid w:val="00AD7797"/>
    <w:rsid w:val="00AD7ADC"/>
    <w:rsid w:val="00AE09F3"/>
    <w:rsid w:val="00AE0AC6"/>
    <w:rsid w:val="00AE1BE4"/>
    <w:rsid w:val="00AE1E31"/>
    <w:rsid w:val="00AE2966"/>
    <w:rsid w:val="00AE2A2E"/>
    <w:rsid w:val="00AE2A63"/>
    <w:rsid w:val="00AE2A6F"/>
    <w:rsid w:val="00AE2B84"/>
    <w:rsid w:val="00AE496F"/>
    <w:rsid w:val="00AE561D"/>
    <w:rsid w:val="00AE6437"/>
    <w:rsid w:val="00AE64DD"/>
    <w:rsid w:val="00AE6EEF"/>
    <w:rsid w:val="00AE7421"/>
    <w:rsid w:val="00AF0F8D"/>
    <w:rsid w:val="00AF13DA"/>
    <w:rsid w:val="00AF1FDF"/>
    <w:rsid w:val="00AF243C"/>
    <w:rsid w:val="00AF36BA"/>
    <w:rsid w:val="00AF37A9"/>
    <w:rsid w:val="00AF5642"/>
    <w:rsid w:val="00AF709C"/>
    <w:rsid w:val="00AF79EF"/>
    <w:rsid w:val="00AF7AE9"/>
    <w:rsid w:val="00B00BBA"/>
    <w:rsid w:val="00B00BD2"/>
    <w:rsid w:val="00B011D3"/>
    <w:rsid w:val="00B018D7"/>
    <w:rsid w:val="00B01FB8"/>
    <w:rsid w:val="00B02536"/>
    <w:rsid w:val="00B02605"/>
    <w:rsid w:val="00B02B39"/>
    <w:rsid w:val="00B03505"/>
    <w:rsid w:val="00B0439F"/>
    <w:rsid w:val="00B04B50"/>
    <w:rsid w:val="00B05D56"/>
    <w:rsid w:val="00B0668D"/>
    <w:rsid w:val="00B06A98"/>
    <w:rsid w:val="00B06E0A"/>
    <w:rsid w:val="00B0789B"/>
    <w:rsid w:val="00B10032"/>
    <w:rsid w:val="00B10B71"/>
    <w:rsid w:val="00B1119E"/>
    <w:rsid w:val="00B11719"/>
    <w:rsid w:val="00B1280D"/>
    <w:rsid w:val="00B13355"/>
    <w:rsid w:val="00B14B9E"/>
    <w:rsid w:val="00B14C77"/>
    <w:rsid w:val="00B15D0C"/>
    <w:rsid w:val="00B1644F"/>
    <w:rsid w:val="00B16727"/>
    <w:rsid w:val="00B16956"/>
    <w:rsid w:val="00B16F6F"/>
    <w:rsid w:val="00B1758C"/>
    <w:rsid w:val="00B17D5A"/>
    <w:rsid w:val="00B209B6"/>
    <w:rsid w:val="00B20B32"/>
    <w:rsid w:val="00B20E85"/>
    <w:rsid w:val="00B20FC5"/>
    <w:rsid w:val="00B2136F"/>
    <w:rsid w:val="00B223B3"/>
    <w:rsid w:val="00B22FF5"/>
    <w:rsid w:val="00B232D6"/>
    <w:rsid w:val="00B23902"/>
    <w:rsid w:val="00B246A7"/>
    <w:rsid w:val="00B247A6"/>
    <w:rsid w:val="00B25118"/>
    <w:rsid w:val="00B25F33"/>
    <w:rsid w:val="00B261C0"/>
    <w:rsid w:val="00B261E3"/>
    <w:rsid w:val="00B265C4"/>
    <w:rsid w:val="00B26C92"/>
    <w:rsid w:val="00B3023A"/>
    <w:rsid w:val="00B30E25"/>
    <w:rsid w:val="00B316DD"/>
    <w:rsid w:val="00B3175C"/>
    <w:rsid w:val="00B32874"/>
    <w:rsid w:val="00B32C0A"/>
    <w:rsid w:val="00B33904"/>
    <w:rsid w:val="00B34290"/>
    <w:rsid w:val="00B34A53"/>
    <w:rsid w:val="00B34E71"/>
    <w:rsid w:val="00B354DC"/>
    <w:rsid w:val="00B3603F"/>
    <w:rsid w:val="00B364A4"/>
    <w:rsid w:val="00B365A0"/>
    <w:rsid w:val="00B367B5"/>
    <w:rsid w:val="00B36C2F"/>
    <w:rsid w:val="00B37884"/>
    <w:rsid w:val="00B40325"/>
    <w:rsid w:val="00B403ED"/>
    <w:rsid w:val="00B42647"/>
    <w:rsid w:val="00B42DF3"/>
    <w:rsid w:val="00B43249"/>
    <w:rsid w:val="00B43630"/>
    <w:rsid w:val="00B446E5"/>
    <w:rsid w:val="00B44867"/>
    <w:rsid w:val="00B44F81"/>
    <w:rsid w:val="00B44F90"/>
    <w:rsid w:val="00B4525A"/>
    <w:rsid w:val="00B453DE"/>
    <w:rsid w:val="00B456FC"/>
    <w:rsid w:val="00B457B5"/>
    <w:rsid w:val="00B45B62"/>
    <w:rsid w:val="00B45F99"/>
    <w:rsid w:val="00B4611D"/>
    <w:rsid w:val="00B47125"/>
    <w:rsid w:val="00B47DCD"/>
    <w:rsid w:val="00B5019F"/>
    <w:rsid w:val="00B51300"/>
    <w:rsid w:val="00B516A4"/>
    <w:rsid w:val="00B521B4"/>
    <w:rsid w:val="00B5265B"/>
    <w:rsid w:val="00B53526"/>
    <w:rsid w:val="00B5366C"/>
    <w:rsid w:val="00B540F9"/>
    <w:rsid w:val="00B544A6"/>
    <w:rsid w:val="00B55933"/>
    <w:rsid w:val="00B55D67"/>
    <w:rsid w:val="00B565BB"/>
    <w:rsid w:val="00B56EEB"/>
    <w:rsid w:val="00B57BCD"/>
    <w:rsid w:val="00B60A34"/>
    <w:rsid w:val="00B62951"/>
    <w:rsid w:val="00B62B18"/>
    <w:rsid w:val="00B62E28"/>
    <w:rsid w:val="00B6325D"/>
    <w:rsid w:val="00B644FD"/>
    <w:rsid w:val="00B648EC"/>
    <w:rsid w:val="00B64FB8"/>
    <w:rsid w:val="00B65D5F"/>
    <w:rsid w:val="00B66D4A"/>
    <w:rsid w:val="00B70AAD"/>
    <w:rsid w:val="00B71D27"/>
    <w:rsid w:val="00B72531"/>
    <w:rsid w:val="00B7295D"/>
    <w:rsid w:val="00B736C8"/>
    <w:rsid w:val="00B73FC2"/>
    <w:rsid w:val="00B75015"/>
    <w:rsid w:val="00B75EE6"/>
    <w:rsid w:val="00B805CD"/>
    <w:rsid w:val="00B8105B"/>
    <w:rsid w:val="00B81F40"/>
    <w:rsid w:val="00B820EA"/>
    <w:rsid w:val="00B8310E"/>
    <w:rsid w:val="00B84CD4"/>
    <w:rsid w:val="00B8598F"/>
    <w:rsid w:val="00B85AF8"/>
    <w:rsid w:val="00B85C61"/>
    <w:rsid w:val="00B870BD"/>
    <w:rsid w:val="00B90980"/>
    <w:rsid w:val="00B913AC"/>
    <w:rsid w:val="00B91F12"/>
    <w:rsid w:val="00B9376F"/>
    <w:rsid w:val="00B94CE6"/>
    <w:rsid w:val="00B94D70"/>
    <w:rsid w:val="00B94EE5"/>
    <w:rsid w:val="00B95473"/>
    <w:rsid w:val="00B9619E"/>
    <w:rsid w:val="00BA1720"/>
    <w:rsid w:val="00BA25AA"/>
    <w:rsid w:val="00BA2630"/>
    <w:rsid w:val="00BA327B"/>
    <w:rsid w:val="00BA3995"/>
    <w:rsid w:val="00BA52A5"/>
    <w:rsid w:val="00BA53AE"/>
    <w:rsid w:val="00BA659B"/>
    <w:rsid w:val="00BA74EA"/>
    <w:rsid w:val="00BA7DC3"/>
    <w:rsid w:val="00BB0580"/>
    <w:rsid w:val="00BB0D4B"/>
    <w:rsid w:val="00BB0F9B"/>
    <w:rsid w:val="00BB1767"/>
    <w:rsid w:val="00BB1878"/>
    <w:rsid w:val="00BB1C5D"/>
    <w:rsid w:val="00BB235A"/>
    <w:rsid w:val="00BB3D49"/>
    <w:rsid w:val="00BB3FA1"/>
    <w:rsid w:val="00BB428B"/>
    <w:rsid w:val="00BB4545"/>
    <w:rsid w:val="00BB53E6"/>
    <w:rsid w:val="00BB57FE"/>
    <w:rsid w:val="00BB6078"/>
    <w:rsid w:val="00BB647B"/>
    <w:rsid w:val="00BB671E"/>
    <w:rsid w:val="00BB6E21"/>
    <w:rsid w:val="00BB717C"/>
    <w:rsid w:val="00BB775D"/>
    <w:rsid w:val="00BB7762"/>
    <w:rsid w:val="00BC0A63"/>
    <w:rsid w:val="00BC0C7B"/>
    <w:rsid w:val="00BC0D15"/>
    <w:rsid w:val="00BC1482"/>
    <w:rsid w:val="00BC2309"/>
    <w:rsid w:val="00BC2B97"/>
    <w:rsid w:val="00BC2FD9"/>
    <w:rsid w:val="00BC324B"/>
    <w:rsid w:val="00BC3B01"/>
    <w:rsid w:val="00BC3F13"/>
    <w:rsid w:val="00BC479E"/>
    <w:rsid w:val="00BC4F4C"/>
    <w:rsid w:val="00BC517F"/>
    <w:rsid w:val="00BC53EC"/>
    <w:rsid w:val="00BC5850"/>
    <w:rsid w:val="00BC5A6B"/>
    <w:rsid w:val="00BC6A39"/>
    <w:rsid w:val="00BD065F"/>
    <w:rsid w:val="00BD0FBB"/>
    <w:rsid w:val="00BD1D40"/>
    <w:rsid w:val="00BD3482"/>
    <w:rsid w:val="00BD4399"/>
    <w:rsid w:val="00BD5B99"/>
    <w:rsid w:val="00BD6389"/>
    <w:rsid w:val="00BD6CF5"/>
    <w:rsid w:val="00BD6D11"/>
    <w:rsid w:val="00BD6FD6"/>
    <w:rsid w:val="00BD7493"/>
    <w:rsid w:val="00BD75E1"/>
    <w:rsid w:val="00BD7E43"/>
    <w:rsid w:val="00BE017D"/>
    <w:rsid w:val="00BE0D54"/>
    <w:rsid w:val="00BE13D9"/>
    <w:rsid w:val="00BE190B"/>
    <w:rsid w:val="00BE1F44"/>
    <w:rsid w:val="00BE2269"/>
    <w:rsid w:val="00BE2453"/>
    <w:rsid w:val="00BE2BAA"/>
    <w:rsid w:val="00BE2C04"/>
    <w:rsid w:val="00BE2D65"/>
    <w:rsid w:val="00BE36E9"/>
    <w:rsid w:val="00BE381A"/>
    <w:rsid w:val="00BE4414"/>
    <w:rsid w:val="00BE461F"/>
    <w:rsid w:val="00BE4ACA"/>
    <w:rsid w:val="00BE4BFD"/>
    <w:rsid w:val="00BE5B3E"/>
    <w:rsid w:val="00BE5B9A"/>
    <w:rsid w:val="00BE5DCF"/>
    <w:rsid w:val="00BE5E1F"/>
    <w:rsid w:val="00BE5EAF"/>
    <w:rsid w:val="00BE65B1"/>
    <w:rsid w:val="00BE6B7D"/>
    <w:rsid w:val="00BF0C4D"/>
    <w:rsid w:val="00BF1437"/>
    <w:rsid w:val="00BF190C"/>
    <w:rsid w:val="00BF1E25"/>
    <w:rsid w:val="00BF1EEF"/>
    <w:rsid w:val="00BF1FFA"/>
    <w:rsid w:val="00BF21C6"/>
    <w:rsid w:val="00BF23B5"/>
    <w:rsid w:val="00BF32F2"/>
    <w:rsid w:val="00BF34CB"/>
    <w:rsid w:val="00BF45EA"/>
    <w:rsid w:val="00BF49AF"/>
    <w:rsid w:val="00BF532B"/>
    <w:rsid w:val="00BF5458"/>
    <w:rsid w:val="00BF592C"/>
    <w:rsid w:val="00BF604D"/>
    <w:rsid w:val="00BF723A"/>
    <w:rsid w:val="00BF72F3"/>
    <w:rsid w:val="00BF796F"/>
    <w:rsid w:val="00C00807"/>
    <w:rsid w:val="00C00D0E"/>
    <w:rsid w:val="00C00E0D"/>
    <w:rsid w:val="00C023BB"/>
    <w:rsid w:val="00C030CC"/>
    <w:rsid w:val="00C05297"/>
    <w:rsid w:val="00C05359"/>
    <w:rsid w:val="00C054A0"/>
    <w:rsid w:val="00C067CF"/>
    <w:rsid w:val="00C06AA2"/>
    <w:rsid w:val="00C06C38"/>
    <w:rsid w:val="00C06F00"/>
    <w:rsid w:val="00C077C4"/>
    <w:rsid w:val="00C079AE"/>
    <w:rsid w:val="00C10506"/>
    <w:rsid w:val="00C1065D"/>
    <w:rsid w:val="00C10CD0"/>
    <w:rsid w:val="00C10E9A"/>
    <w:rsid w:val="00C10F9D"/>
    <w:rsid w:val="00C118B4"/>
    <w:rsid w:val="00C11BA1"/>
    <w:rsid w:val="00C11C9F"/>
    <w:rsid w:val="00C12CED"/>
    <w:rsid w:val="00C15292"/>
    <w:rsid w:val="00C155CB"/>
    <w:rsid w:val="00C157FD"/>
    <w:rsid w:val="00C15A40"/>
    <w:rsid w:val="00C16150"/>
    <w:rsid w:val="00C16A23"/>
    <w:rsid w:val="00C17982"/>
    <w:rsid w:val="00C20588"/>
    <w:rsid w:val="00C2137F"/>
    <w:rsid w:val="00C21B20"/>
    <w:rsid w:val="00C21BBA"/>
    <w:rsid w:val="00C21C96"/>
    <w:rsid w:val="00C22587"/>
    <w:rsid w:val="00C2266B"/>
    <w:rsid w:val="00C23D51"/>
    <w:rsid w:val="00C23E02"/>
    <w:rsid w:val="00C24336"/>
    <w:rsid w:val="00C24907"/>
    <w:rsid w:val="00C2501F"/>
    <w:rsid w:val="00C25D64"/>
    <w:rsid w:val="00C260E9"/>
    <w:rsid w:val="00C2633E"/>
    <w:rsid w:val="00C26545"/>
    <w:rsid w:val="00C27298"/>
    <w:rsid w:val="00C276C4"/>
    <w:rsid w:val="00C301E1"/>
    <w:rsid w:val="00C315F2"/>
    <w:rsid w:val="00C31866"/>
    <w:rsid w:val="00C319AC"/>
    <w:rsid w:val="00C31F39"/>
    <w:rsid w:val="00C3247F"/>
    <w:rsid w:val="00C32A5C"/>
    <w:rsid w:val="00C32A6A"/>
    <w:rsid w:val="00C3447F"/>
    <w:rsid w:val="00C35583"/>
    <w:rsid w:val="00C35792"/>
    <w:rsid w:val="00C3621A"/>
    <w:rsid w:val="00C369C3"/>
    <w:rsid w:val="00C369D6"/>
    <w:rsid w:val="00C37421"/>
    <w:rsid w:val="00C378D4"/>
    <w:rsid w:val="00C4016C"/>
    <w:rsid w:val="00C403FA"/>
    <w:rsid w:val="00C407CA"/>
    <w:rsid w:val="00C412E1"/>
    <w:rsid w:val="00C41A11"/>
    <w:rsid w:val="00C422A4"/>
    <w:rsid w:val="00C426E3"/>
    <w:rsid w:val="00C42D92"/>
    <w:rsid w:val="00C442EF"/>
    <w:rsid w:val="00C4471D"/>
    <w:rsid w:val="00C44EE5"/>
    <w:rsid w:val="00C44EED"/>
    <w:rsid w:val="00C45D49"/>
    <w:rsid w:val="00C4611E"/>
    <w:rsid w:val="00C46594"/>
    <w:rsid w:val="00C46CEC"/>
    <w:rsid w:val="00C4795A"/>
    <w:rsid w:val="00C50DB4"/>
    <w:rsid w:val="00C5170F"/>
    <w:rsid w:val="00C51AC3"/>
    <w:rsid w:val="00C52327"/>
    <w:rsid w:val="00C5286B"/>
    <w:rsid w:val="00C5345A"/>
    <w:rsid w:val="00C53C65"/>
    <w:rsid w:val="00C54538"/>
    <w:rsid w:val="00C54A31"/>
    <w:rsid w:val="00C55204"/>
    <w:rsid w:val="00C55372"/>
    <w:rsid w:val="00C558DF"/>
    <w:rsid w:val="00C56824"/>
    <w:rsid w:val="00C573E7"/>
    <w:rsid w:val="00C57AB4"/>
    <w:rsid w:val="00C6143A"/>
    <w:rsid w:val="00C62456"/>
    <w:rsid w:val="00C62E15"/>
    <w:rsid w:val="00C64AA2"/>
    <w:rsid w:val="00C64BF7"/>
    <w:rsid w:val="00C64E02"/>
    <w:rsid w:val="00C659B5"/>
    <w:rsid w:val="00C65D15"/>
    <w:rsid w:val="00C66446"/>
    <w:rsid w:val="00C6753A"/>
    <w:rsid w:val="00C678AD"/>
    <w:rsid w:val="00C71135"/>
    <w:rsid w:val="00C717E5"/>
    <w:rsid w:val="00C727DA"/>
    <w:rsid w:val="00C72EE5"/>
    <w:rsid w:val="00C74821"/>
    <w:rsid w:val="00C74A1A"/>
    <w:rsid w:val="00C75448"/>
    <w:rsid w:val="00C75EE9"/>
    <w:rsid w:val="00C7629F"/>
    <w:rsid w:val="00C76B1B"/>
    <w:rsid w:val="00C77B17"/>
    <w:rsid w:val="00C8017C"/>
    <w:rsid w:val="00C801F4"/>
    <w:rsid w:val="00C80DD6"/>
    <w:rsid w:val="00C81120"/>
    <w:rsid w:val="00C8119A"/>
    <w:rsid w:val="00C81E0F"/>
    <w:rsid w:val="00C82193"/>
    <w:rsid w:val="00C823E4"/>
    <w:rsid w:val="00C82948"/>
    <w:rsid w:val="00C82EA6"/>
    <w:rsid w:val="00C835CA"/>
    <w:rsid w:val="00C83BA1"/>
    <w:rsid w:val="00C84267"/>
    <w:rsid w:val="00C846CE"/>
    <w:rsid w:val="00C8511F"/>
    <w:rsid w:val="00C85914"/>
    <w:rsid w:val="00C86968"/>
    <w:rsid w:val="00C86E5A"/>
    <w:rsid w:val="00C8713C"/>
    <w:rsid w:val="00C90C41"/>
    <w:rsid w:val="00C917C3"/>
    <w:rsid w:val="00C91959"/>
    <w:rsid w:val="00C941D7"/>
    <w:rsid w:val="00C94B45"/>
    <w:rsid w:val="00C950BB"/>
    <w:rsid w:val="00C95F25"/>
    <w:rsid w:val="00CA00ED"/>
    <w:rsid w:val="00CA084A"/>
    <w:rsid w:val="00CA1CB5"/>
    <w:rsid w:val="00CA1DBF"/>
    <w:rsid w:val="00CA5363"/>
    <w:rsid w:val="00CA5430"/>
    <w:rsid w:val="00CA5D21"/>
    <w:rsid w:val="00CA61B8"/>
    <w:rsid w:val="00CA6A07"/>
    <w:rsid w:val="00CA6A5A"/>
    <w:rsid w:val="00CA6CB2"/>
    <w:rsid w:val="00CA6CB9"/>
    <w:rsid w:val="00CB0A27"/>
    <w:rsid w:val="00CB0E1C"/>
    <w:rsid w:val="00CB1579"/>
    <w:rsid w:val="00CB18A4"/>
    <w:rsid w:val="00CB2190"/>
    <w:rsid w:val="00CB29F5"/>
    <w:rsid w:val="00CB47E9"/>
    <w:rsid w:val="00CB4DCB"/>
    <w:rsid w:val="00CB552B"/>
    <w:rsid w:val="00CB6608"/>
    <w:rsid w:val="00CB751A"/>
    <w:rsid w:val="00CB75B1"/>
    <w:rsid w:val="00CB75CE"/>
    <w:rsid w:val="00CB7AE7"/>
    <w:rsid w:val="00CB7DFC"/>
    <w:rsid w:val="00CC044C"/>
    <w:rsid w:val="00CC104D"/>
    <w:rsid w:val="00CC10B7"/>
    <w:rsid w:val="00CC1C3C"/>
    <w:rsid w:val="00CC2686"/>
    <w:rsid w:val="00CC2951"/>
    <w:rsid w:val="00CC2BA0"/>
    <w:rsid w:val="00CC37C3"/>
    <w:rsid w:val="00CC4796"/>
    <w:rsid w:val="00CC5384"/>
    <w:rsid w:val="00CC6DC0"/>
    <w:rsid w:val="00CC6E85"/>
    <w:rsid w:val="00CC75F3"/>
    <w:rsid w:val="00CC76B4"/>
    <w:rsid w:val="00CC7B11"/>
    <w:rsid w:val="00CC7F67"/>
    <w:rsid w:val="00CD0765"/>
    <w:rsid w:val="00CD2677"/>
    <w:rsid w:val="00CD3978"/>
    <w:rsid w:val="00CD49E1"/>
    <w:rsid w:val="00CD4CDC"/>
    <w:rsid w:val="00CD4F31"/>
    <w:rsid w:val="00CD590B"/>
    <w:rsid w:val="00CD6F1C"/>
    <w:rsid w:val="00CD75E0"/>
    <w:rsid w:val="00CD7982"/>
    <w:rsid w:val="00CD7BB7"/>
    <w:rsid w:val="00CE01A4"/>
    <w:rsid w:val="00CE07AB"/>
    <w:rsid w:val="00CE170C"/>
    <w:rsid w:val="00CE2BCD"/>
    <w:rsid w:val="00CE39F3"/>
    <w:rsid w:val="00CE3BD3"/>
    <w:rsid w:val="00CE467D"/>
    <w:rsid w:val="00CE4AF6"/>
    <w:rsid w:val="00CE5672"/>
    <w:rsid w:val="00CE57B1"/>
    <w:rsid w:val="00CE586E"/>
    <w:rsid w:val="00CE5EF4"/>
    <w:rsid w:val="00CE686F"/>
    <w:rsid w:val="00CE6FC3"/>
    <w:rsid w:val="00CE7295"/>
    <w:rsid w:val="00CE7B2F"/>
    <w:rsid w:val="00CF0674"/>
    <w:rsid w:val="00CF0E6D"/>
    <w:rsid w:val="00CF1BF2"/>
    <w:rsid w:val="00CF2555"/>
    <w:rsid w:val="00CF25F3"/>
    <w:rsid w:val="00CF2B39"/>
    <w:rsid w:val="00CF3774"/>
    <w:rsid w:val="00CF3809"/>
    <w:rsid w:val="00CF38CD"/>
    <w:rsid w:val="00CF49ED"/>
    <w:rsid w:val="00CF4F4F"/>
    <w:rsid w:val="00CF51C7"/>
    <w:rsid w:val="00CF587B"/>
    <w:rsid w:val="00CF604E"/>
    <w:rsid w:val="00CF6251"/>
    <w:rsid w:val="00CF6C8F"/>
    <w:rsid w:val="00CF750E"/>
    <w:rsid w:val="00CF7A2B"/>
    <w:rsid w:val="00D009D5"/>
    <w:rsid w:val="00D01019"/>
    <w:rsid w:val="00D010FB"/>
    <w:rsid w:val="00D01680"/>
    <w:rsid w:val="00D026DD"/>
    <w:rsid w:val="00D02AC0"/>
    <w:rsid w:val="00D02B1E"/>
    <w:rsid w:val="00D02CE3"/>
    <w:rsid w:val="00D03730"/>
    <w:rsid w:val="00D0380A"/>
    <w:rsid w:val="00D03834"/>
    <w:rsid w:val="00D03D59"/>
    <w:rsid w:val="00D03EDF"/>
    <w:rsid w:val="00D046CA"/>
    <w:rsid w:val="00D04ED7"/>
    <w:rsid w:val="00D05145"/>
    <w:rsid w:val="00D0584D"/>
    <w:rsid w:val="00D05902"/>
    <w:rsid w:val="00D05E81"/>
    <w:rsid w:val="00D0715E"/>
    <w:rsid w:val="00D074E8"/>
    <w:rsid w:val="00D07D4F"/>
    <w:rsid w:val="00D1126A"/>
    <w:rsid w:val="00D1172A"/>
    <w:rsid w:val="00D11767"/>
    <w:rsid w:val="00D11999"/>
    <w:rsid w:val="00D13919"/>
    <w:rsid w:val="00D14705"/>
    <w:rsid w:val="00D14E2F"/>
    <w:rsid w:val="00D15FA0"/>
    <w:rsid w:val="00D160B2"/>
    <w:rsid w:val="00D16971"/>
    <w:rsid w:val="00D17918"/>
    <w:rsid w:val="00D20B7A"/>
    <w:rsid w:val="00D21064"/>
    <w:rsid w:val="00D21F88"/>
    <w:rsid w:val="00D22039"/>
    <w:rsid w:val="00D220E8"/>
    <w:rsid w:val="00D223A5"/>
    <w:rsid w:val="00D2285E"/>
    <w:rsid w:val="00D253D1"/>
    <w:rsid w:val="00D259AD"/>
    <w:rsid w:val="00D25E6C"/>
    <w:rsid w:val="00D26D70"/>
    <w:rsid w:val="00D26DCA"/>
    <w:rsid w:val="00D26F80"/>
    <w:rsid w:val="00D27B8A"/>
    <w:rsid w:val="00D27F99"/>
    <w:rsid w:val="00D3029D"/>
    <w:rsid w:val="00D305FE"/>
    <w:rsid w:val="00D30D28"/>
    <w:rsid w:val="00D30D2F"/>
    <w:rsid w:val="00D31137"/>
    <w:rsid w:val="00D32216"/>
    <w:rsid w:val="00D333F3"/>
    <w:rsid w:val="00D346FE"/>
    <w:rsid w:val="00D35781"/>
    <w:rsid w:val="00D35CA5"/>
    <w:rsid w:val="00D36C4D"/>
    <w:rsid w:val="00D37007"/>
    <w:rsid w:val="00D371C0"/>
    <w:rsid w:val="00D40EFA"/>
    <w:rsid w:val="00D40FFC"/>
    <w:rsid w:val="00D41DEF"/>
    <w:rsid w:val="00D42386"/>
    <w:rsid w:val="00D42D5B"/>
    <w:rsid w:val="00D43241"/>
    <w:rsid w:val="00D43C06"/>
    <w:rsid w:val="00D44039"/>
    <w:rsid w:val="00D44079"/>
    <w:rsid w:val="00D44701"/>
    <w:rsid w:val="00D45F37"/>
    <w:rsid w:val="00D460F5"/>
    <w:rsid w:val="00D474D0"/>
    <w:rsid w:val="00D4779F"/>
    <w:rsid w:val="00D47D94"/>
    <w:rsid w:val="00D50625"/>
    <w:rsid w:val="00D5063F"/>
    <w:rsid w:val="00D50CE5"/>
    <w:rsid w:val="00D514F4"/>
    <w:rsid w:val="00D5164A"/>
    <w:rsid w:val="00D51DFE"/>
    <w:rsid w:val="00D52139"/>
    <w:rsid w:val="00D533CE"/>
    <w:rsid w:val="00D53B8E"/>
    <w:rsid w:val="00D53C67"/>
    <w:rsid w:val="00D544D0"/>
    <w:rsid w:val="00D5540A"/>
    <w:rsid w:val="00D55F81"/>
    <w:rsid w:val="00D560FC"/>
    <w:rsid w:val="00D56204"/>
    <w:rsid w:val="00D57307"/>
    <w:rsid w:val="00D57912"/>
    <w:rsid w:val="00D6012B"/>
    <w:rsid w:val="00D60501"/>
    <w:rsid w:val="00D60931"/>
    <w:rsid w:val="00D622ED"/>
    <w:rsid w:val="00D641BC"/>
    <w:rsid w:val="00D64998"/>
    <w:rsid w:val="00D656FD"/>
    <w:rsid w:val="00D665DE"/>
    <w:rsid w:val="00D676F9"/>
    <w:rsid w:val="00D67A4D"/>
    <w:rsid w:val="00D70EBF"/>
    <w:rsid w:val="00D7141F"/>
    <w:rsid w:val="00D718EA"/>
    <w:rsid w:val="00D71E7E"/>
    <w:rsid w:val="00D7231C"/>
    <w:rsid w:val="00D72409"/>
    <w:rsid w:val="00D7298E"/>
    <w:rsid w:val="00D72FB5"/>
    <w:rsid w:val="00D736EE"/>
    <w:rsid w:val="00D73E8C"/>
    <w:rsid w:val="00D7430D"/>
    <w:rsid w:val="00D75AA1"/>
    <w:rsid w:val="00D75C0D"/>
    <w:rsid w:val="00D75CA0"/>
    <w:rsid w:val="00D762A9"/>
    <w:rsid w:val="00D76438"/>
    <w:rsid w:val="00D765A7"/>
    <w:rsid w:val="00D77084"/>
    <w:rsid w:val="00D774DD"/>
    <w:rsid w:val="00D77A01"/>
    <w:rsid w:val="00D804E9"/>
    <w:rsid w:val="00D812A2"/>
    <w:rsid w:val="00D81412"/>
    <w:rsid w:val="00D81BD6"/>
    <w:rsid w:val="00D8222A"/>
    <w:rsid w:val="00D822BD"/>
    <w:rsid w:val="00D822FF"/>
    <w:rsid w:val="00D82388"/>
    <w:rsid w:val="00D83941"/>
    <w:rsid w:val="00D83EB4"/>
    <w:rsid w:val="00D849A5"/>
    <w:rsid w:val="00D858F2"/>
    <w:rsid w:val="00D8623F"/>
    <w:rsid w:val="00D86C94"/>
    <w:rsid w:val="00D9082D"/>
    <w:rsid w:val="00D91C94"/>
    <w:rsid w:val="00D91FF0"/>
    <w:rsid w:val="00D9370B"/>
    <w:rsid w:val="00D937B8"/>
    <w:rsid w:val="00D945F7"/>
    <w:rsid w:val="00D95210"/>
    <w:rsid w:val="00D95504"/>
    <w:rsid w:val="00D95D39"/>
    <w:rsid w:val="00D9618D"/>
    <w:rsid w:val="00D96435"/>
    <w:rsid w:val="00D96527"/>
    <w:rsid w:val="00D972F5"/>
    <w:rsid w:val="00D9759C"/>
    <w:rsid w:val="00DA0BBD"/>
    <w:rsid w:val="00DA1680"/>
    <w:rsid w:val="00DA2D5E"/>
    <w:rsid w:val="00DA3F73"/>
    <w:rsid w:val="00DA4BEC"/>
    <w:rsid w:val="00DA4F29"/>
    <w:rsid w:val="00DA50CF"/>
    <w:rsid w:val="00DA551D"/>
    <w:rsid w:val="00DA5AC6"/>
    <w:rsid w:val="00DA666E"/>
    <w:rsid w:val="00DA6BDB"/>
    <w:rsid w:val="00DA74EC"/>
    <w:rsid w:val="00DB04FD"/>
    <w:rsid w:val="00DB1A8D"/>
    <w:rsid w:val="00DB39D6"/>
    <w:rsid w:val="00DB443D"/>
    <w:rsid w:val="00DB4A4B"/>
    <w:rsid w:val="00DB4AB0"/>
    <w:rsid w:val="00DB4EDD"/>
    <w:rsid w:val="00DB67E6"/>
    <w:rsid w:val="00DB7047"/>
    <w:rsid w:val="00DB7077"/>
    <w:rsid w:val="00DB70A7"/>
    <w:rsid w:val="00DB7945"/>
    <w:rsid w:val="00DB7A97"/>
    <w:rsid w:val="00DC078D"/>
    <w:rsid w:val="00DC0832"/>
    <w:rsid w:val="00DC0CA3"/>
    <w:rsid w:val="00DC0D7C"/>
    <w:rsid w:val="00DC1952"/>
    <w:rsid w:val="00DC1B36"/>
    <w:rsid w:val="00DC22A9"/>
    <w:rsid w:val="00DC244F"/>
    <w:rsid w:val="00DC3747"/>
    <w:rsid w:val="00DC38B8"/>
    <w:rsid w:val="00DC4433"/>
    <w:rsid w:val="00DC5443"/>
    <w:rsid w:val="00DC5806"/>
    <w:rsid w:val="00DC593D"/>
    <w:rsid w:val="00DC6349"/>
    <w:rsid w:val="00DC6CA9"/>
    <w:rsid w:val="00DC6CC9"/>
    <w:rsid w:val="00DC78AA"/>
    <w:rsid w:val="00DC7CBF"/>
    <w:rsid w:val="00DC7E8B"/>
    <w:rsid w:val="00DC7F8E"/>
    <w:rsid w:val="00DD07CC"/>
    <w:rsid w:val="00DD094C"/>
    <w:rsid w:val="00DD12C5"/>
    <w:rsid w:val="00DD187F"/>
    <w:rsid w:val="00DD29F0"/>
    <w:rsid w:val="00DD2B96"/>
    <w:rsid w:val="00DD396D"/>
    <w:rsid w:val="00DD3F82"/>
    <w:rsid w:val="00DD494B"/>
    <w:rsid w:val="00DD65E7"/>
    <w:rsid w:val="00DD678F"/>
    <w:rsid w:val="00DE21CB"/>
    <w:rsid w:val="00DE278F"/>
    <w:rsid w:val="00DE395A"/>
    <w:rsid w:val="00DE3982"/>
    <w:rsid w:val="00DE588B"/>
    <w:rsid w:val="00DE5E0C"/>
    <w:rsid w:val="00DE645E"/>
    <w:rsid w:val="00DE7A46"/>
    <w:rsid w:val="00DF0466"/>
    <w:rsid w:val="00DF0BE5"/>
    <w:rsid w:val="00DF1659"/>
    <w:rsid w:val="00DF1E44"/>
    <w:rsid w:val="00DF2C4B"/>
    <w:rsid w:val="00DF2E7B"/>
    <w:rsid w:val="00DF5B4D"/>
    <w:rsid w:val="00DF657F"/>
    <w:rsid w:val="00DF672C"/>
    <w:rsid w:val="00E00178"/>
    <w:rsid w:val="00E008E3"/>
    <w:rsid w:val="00E00944"/>
    <w:rsid w:val="00E00D59"/>
    <w:rsid w:val="00E00E7D"/>
    <w:rsid w:val="00E0192F"/>
    <w:rsid w:val="00E026AB"/>
    <w:rsid w:val="00E028F8"/>
    <w:rsid w:val="00E034D4"/>
    <w:rsid w:val="00E03928"/>
    <w:rsid w:val="00E0455A"/>
    <w:rsid w:val="00E04B32"/>
    <w:rsid w:val="00E04B3B"/>
    <w:rsid w:val="00E05B06"/>
    <w:rsid w:val="00E06A94"/>
    <w:rsid w:val="00E07C76"/>
    <w:rsid w:val="00E10AC7"/>
    <w:rsid w:val="00E12DA3"/>
    <w:rsid w:val="00E13364"/>
    <w:rsid w:val="00E13BA9"/>
    <w:rsid w:val="00E14D92"/>
    <w:rsid w:val="00E16300"/>
    <w:rsid w:val="00E1683B"/>
    <w:rsid w:val="00E1736F"/>
    <w:rsid w:val="00E17D6B"/>
    <w:rsid w:val="00E20C00"/>
    <w:rsid w:val="00E22382"/>
    <w:rsid w:val="00E22AE9"/>
    <w:rsid w:val="00E23676"/>
    <w:rsid w:val="00E23733"/>
    <w:rsid w:val="00E24474"/>
    <w:rsid w:val="00E25183"/>
    <w:rsid w:val="00E256E0"/>
    <w:rsid w:val="00E258EE"/>
    <w:rsid w:val="00E26099"/>
    <w:rsid w:val="00E26810"/>
    <w:rsid w:val="00E3019E"/>
    <w:rsid w:val="00E31E08"/>
    <w:rsid w:val="00E3241E"/>
    <w:rsid w:val="00E32F17"/>
    <w:rsid w:val="00E34681"/>
    <w:rsid w:val="00E348EC"/>
    <w:rsid w:val="00E3493B"/>
    <w:rsid w:val="00E34B7C"/>
    <w:rsid w:val="00E35185"/>
    <w:rsid w:val="00E35946"/>
    <w:rsid w:val="00E35EF3"/>
    <w:rsid w:val="00E3628B"/>
    <w:rsid w:val="00E40311"/>
    <w:rsid w:val="00E40600"/>
    <w:rsid w:val="00E407B6"/>
    <w:rsid w:val="00E40907"/>
    <w:rsid w:val="00E40E6C"/>
    <w:rsid w:val="00E41EF9"/>
    <w:rsid w:val="00E41FBA"/>
    <w:rsid w:val="00E427AE"/>
    <w:rsid w:val="00E4295F"/>
    <w:rsid w:val="00E4394A"/>
    <w:rsid w:val="00E43D74"/>
    <w:rsid w:val="00E44295"/>
    <w:rsid w:val="00E44898"/>
    <w:rsid w:val="00E465B2"/>
    <w:rsid w:val="00E46D70"/>
    <w:rsid w:val="00E5049E"/>
    <w:rsid w:val="00E51D6C"/>
    <w:rsid w:val="00E52216"/>
    <w:rsid w:val="00E52CD1"/>
    <w:rsid w:val="00E533D5"/>
    <w:rsid w:val="00E5378B"/>
    <w:rsid w:val="00E538CA"/>
    <w:rsid w:val="00E54E0E"/>
    <w:rsid w:val="00E55064"/>
    <w:rsid w:val="00E554CE"/>
    <w:rsid w:val="00E556B1"/>
    <w:rsid w:val="00E55714"/>
    <w:rsid w:val="00E560C7"/>
    <w:rsid w:val="00E5642B"/>
    <w:rsid w:val="00E568B2"/>
    <w:rsid w:val="00E57B21"/>
    <w:rsid w:val="00E60984"/>
    <w:rsid w:val="00E60B23"/>
    <w:rsid w:val="00E6248E"/>
    <w:rsid w:val="00E62E55"/>
    <w:rsid w:val="00E62ECB"/>
    <w:rsid w:val="00E635A3"/>
    <w:rsid w:val="00E6386D"/>
    <w:rsid w:val="00E63923"/>
    <w:rsid w:val="00E63D7B"/>
    <w:rsid w:val="00E63E74"/>
    <w:rsid w:val="00E64598"/>
    <w:rsid w:val="00E6486A"/>
    <w:rsid w:val="00E64E76"/>
    <w:rsid w:val="00E64F32"/>
    <w:rsid w:val="00E6502B"/>
    <w:rsid w:val="00E6519C"/>
    <w:rsid w:val="00E65344"/>
    <w:rsid w:val="00E65971"/>
    <w:rsid w:val="00E66721"/>
    <w:rsid w:val="00E67AB6"/>
    <w:rsid w:val="00E70296"/>
    <w:rsid w:val="00E702F8"/>
    <w:rsid w:val="00E70AA5"/>
    <w:rsid w:val="00E721F9"/>
    <w:rsid w:val="00E72497"/>
    <w:rsid w:val="00E7276F"/>
    <w:rsid w:val="00E72B51"/>
    <w:rsid w:val="00E73563"/>
    <w:rsid w:val="00E73E53"/>
    <w:rsid w:val="00E74478"/>
    <w:rsid w:val="00E748E4"/>
    <w:rsid w:val="00E74AF6"/>
    <w:rsid w:val="00E74FC6"/>
    <w:rsid w:val="00E75266"/>
    <w:rsid w:val="00E75435"/>
    <w:rsid w:val="00E75437"/>
    <w:rsid w:val="00E75461"/>
    <w:rsid w:val="00E754F2"/>
    <w:rsid w:val="00E7573A"/>
    <w:rsid w:val="00E75AE1"/>
    <w:rsid w:val="00E75D3B"/>
    <w:rsid w:val="00E7606D"/>
    <w:rsid w:val="00E7647E"/>
    <w:rsid w:val="00E77D5E"/>
    <w:rsid w:val="00E77E1B"/>
    <w:rsid w:val="00E80AC8"/>
    <w:rsid w:val="00E80D35"/>
    <w:rsid w:val="00E81DEA"/>
    <w:rsid w:val="00E82235"/>
    <w:rsid w:val="00E822F2"/>
    <w:rsid w:val="00E826DB"/>
    <w:rsid w:val="00E82727"/>
    <w:rsid w:val="00E8287D"/>
    <w:rsid w:val="00E82B0C"/>
    <w:rsid w:val="00E82E0D"/>
    <w:rsid w:val="00E835E6"/>
    <w:rsid w:val="00E83663"/>
    <w:rsid w:val="00E83A9D"/>
    <w:rsid w:val="00E843C4"/>
    <w:rsid w:val="00E84713"/>
    <w:rsid w:val="00E848D6"/>
    <w:rsid w:val="00E851F0"/>
    <w:rsid w:val="00E8581D"/>
    <w:rsid w:val="00E8604D"/>
    <w:rsid w:val="00E8635B"/>
    <w:rsid w:val="00E87559"/>
    <w:rsid w:val="00E9108B"/>
    <w:rsid w:val="00E912C6"/>
    <w:rsid w:val="00E915DE"/>
    <w:rsid w:val="00E91A23"/>
    <w:rsid w:val="00E92CC9"/>
    <w:rsid w:val="00E937B9"/>
    <w:rsid w:val="00E93B55"/>
    <w:rsid w:val="00E9425D"/>
    <w:rsid w:val="00E942E3"/>
    <w:rsid w:val="00E94436"/>
    <w:rsid w:val="00E947EC"/>
    <w:rsid w:val="00E9743B"/>
    <w:rsid w:val="00E9783C"/>
    <w:rsid w:val="00EA1085"/>
    <w:rsid w:val="00EA119D"/>
    <w:rsid w:val="00EA1C2D"/>
    <w:rsid w:val="00EA22B1"/>
    <w:rsid w:val="00EA2439"/>
    <w:rsid w:val="00EA28CB"/>
    <w:rsid w:val="00EA43C2"/>
    <w:rsid w:val="00EA448D"/>
    <w:rsid w:val="00EA4801"/>
    <w:rsid w:val="00EA63A6"/>
    <w:rsid w:val="00EA6722"/>
    <w:rsid w:val="00EA6FF3"/>
    <w:rsid w:val="00EA7FFE"/>
    <w:rsid w:val="00EB023A"/>
    <w:rsid w:val="00EB0249"/>
    <w:rsid w:val="00EB0355"/>
    <w:rsid w:val="00EB04E4"/>
    <w:rsid w:val="00EB0C0B"/>
    <w:rsid w:val="00EB0F18"/>
    <w:rsid w:val="00EB1818"/>
    <w:rsid w:val="00EB18E1"/>
    <w:rsid w:val="00EB1AB4"/>
    <w:rsid w:val="00EB3325"/>
    <w:rsid w:val="00EB3636"/>
    <w:rsid w:val="00EB3A8C"/>
    <w:rsid w:val="00EB64FC"/>
    <w:rsid w:val="00EB65FA"/>
    <w:rsid w:val="00EB6AD3"/>
    <w:rsid w:val="00EB6ECF"/>
    <w:rsid w:val="00EB76A2"/>
    <w:rsid w:val="00EB78D3"/>
    <w:rsid w:val="00EB7994"/>
    <w:rsid w:val="00EC0615"/>
    <w:rsid w:val="00EC0E50"/>
    <w:rsid w:val="00EC158B"/>
    <w:rsid w:val="00EC21CC"/>
    <w:rsid w:val="00EC2891"/>
    <w:rsid w:val="00EC2937"/>
    <w:rsid w:val="00EC2D63"/>
    <w:rsid w:val="00EC2E1C"/>
    <w:rsid w:val="00EC3734"/>
    <w:rsid w:val="00EC3F63"/>
    <w:rsid w:val="00EC439A"/>
    <w:rsid w:val="00EC55BF"/>
    <w:rsid w:val="00EC778D"/>
    <w:rsid w:val="00EC78EB"/>
    <w:rsid w:val="00EC7F98"/>
    <w:rsid w:val="00ED0091"/>
    <w:rsid w:val="00ED17C5"/>
    <w:rsid w:val="00ED4387"/>
    <w:rsid w:val="00ED4C04"/>
    <w:rsid w:val="00ED4D00"/>
    <w:rsid w:val="00ED4EA2"/>
    <w:rsid w:val="00ED50F9"/>
    <w:rsid w:val="00ED5B75"/>
    <w:rsid w:val="00ED79F7"/>
    <w:rsid w:val="00EE06D6"/>
    <w:rsid w:val="00EE0CED"/>
    <w:rsid w:val="00EE1113"/>
    <w:rsid w:val="00EE15B2"/>
    <w:rsid w:val="00EE5331"/>
    <w:rsid w:val="00EE5736"/>
    <w:rsid w:val="00EE57BA"/>
    <w:rsid w:val="00EE5FB8"/>
    <w:rsid w:val="00EE61BE"/>
    <w:rsid w:val="00EE78D0"/>
    <w:rsid w:val="00EE7A44"/>
    <w:rsid w:val="00EF01BD"/>
    <w:rsid w:val="00EF11A6"/>
    <w:rsid w:val="00EF1DD6"/>
    <w:rsid w:val="00EF2014"/>
    <w:rsid w:val="00EF21A2"/>
    <w:rsid w:val="00EF22BF"/>
    <w:rsid w:val="00EF238F"/>
    <w:rsid w:val="00EF374B"/>
    <w:rsid w:val="00EF4835"/>
    <w:rsid w:val="00EF4F75"/>
    <w:rsid w:val="00EF5124"/>
    <w:rsid w:val="00EF5314"/>
    <w:rsid w:val="00EF55FB"/>
    <w:rsid w:val="00EF59C1"/>
    <w:rsid w:val="00EF73D2"/>
    <w:rsid w:val="00EF7522"/>
    <w:rsid w:val="00EF7D8C"/>
    <w:rsid w:val="00F004B1"/>
    <w:rsid w:val="00F009DD"/>
    <w:rsid w:val="00F01595"/>
    <w:rsid w:val="00F021BE"/>
    <w:rsid w:val="00F02496"/>
    <w:rsid w:val="00F02BB4"/>
    <w:rsid w:val="00F033E4"/>
    <w:rsid w:val="00F04C34"/>
    <w:rsid w:val="00F05107"/>
    <w:rsid w:val="00F05FF7"/>
    <w:rsid w:val="00F0605F"/>
    <w:rsid w:val="00F06499"/>
    <w:rsid w:val="00F06A31"/>
    <w:rsid w:val="00F06B19"/>
    <w:rsid w:val="00F1110C"/>
    <w:rsid w:val="00F11CB2"/>
    <w:rsid w:val="00F11E3F"/>
    <w:rsid w:val="00F12593"/>
    <w:rsid w:val="00F13C98"/>
    <w:rsid w:val="00F13F4D"/>
    <w:rsid w:val="00F14218"/>
    <w:rsid w:val="00F149F9"/>
    <w:rsid w:val="00F14C5F"/>
    <w:rsid w:val="00F168C5"/>
    <w:rsid w:val="00F17A35"/>
    <w:rsid w:val="00F20C51"/>
    <w:rsid w:val="00F2161A"/>
    <w:rsid w:val="00F22C03"/>
    <w:rsid w:val="00F22E24"/>
    <w:rsid w:val="00F2344E"/>
    <w:rsid w:val="00F2445F"/>
    <w:rsid w:val="00F24EC9"/>
    <w:rsid w:val="00F257A4"/>
    <w:rsid w:val="00F25AEE"/>
    <w:rsid w:val="00F278BB"/>
    <w:rsid w:val="00F27F57"/>
    <w:rsid w:val="00F30919"/>
    <w:rsid w:val="00F30A22"/>
    <w:rsid w:val="00F312E1"/>
    <w:rsid w:val="00F316C6"/>
    <w:rsid w:val="00F319EB"/>
    <w:rsid w:val="00F32650"/>
    <w:rsid w:val="00F32871"/>
    <w:rsid w:val="00F32BB7"/>
    <w:rsid w:val="00F342CB"/>
    <w:rsid w:val="00F3438C"/>
    <w:rsid w:val="00F35422"/>
    <w:rsid w:val="00F35725"/>
    <w:rsid w:val="00F35AAA"/>
    <w:rsid w:val="00F35CC0"/>
    <w:rsid w:val="00F370F1"/>
    <w:rsid w:val="00F37359"/>
    <w:rsid w:val="00F375B0"/>
    <w:rsid w:val="00F37617"/>
    <w:rsid w:val="00F376B0"/>
    <w:rsid w:val="00F4027D"/>
    <w:rsid w:val="00F409FB"/>
    <w:rsid w:val="00F40AD5"/>
    <w:rsid w:val="00F40D17"/>
    <w:rsid w:val="00F41477"/>
    <w:rsid w:val="00F41614"/>
    <w:rsid w:val="00F42E64"/>
    <w:rsid w:val="00F430A5"/>
    <w:rsid w:val="00F431C3"/>
    <w:rsid w:val="00F43858"/>
    <w:rsid w:val="00F4390C"/>
    <w:rsid w:val="00F43A1A"/>
    <w:rsid w:val="00F4415A"/>
    <w:rsid w:val="00F44E9F"/>
    <w:rsid w:val="00F458B1"/>
    <w:rsid w:val="00F4665C"/>
    <w:rsid w:val="00F471BC"/>
    <w:rsid w:val="00F47639"/>
    <w:rsid w:val="00F47837"/>
    <w:rsid w:val="00F4793C"/>
    <w:rsid w:val="00F479AC"/>
    <w:rsid w:val="00F50B5C"/>
    <w:rsid w:val="00F510F1"/>
    <w:rsid w:val="00F513B9"/>
    <w:rsid w:val="00F514ED"/>
    <w:rsid w:val="00F516FE"/>
    <w:rsid w:val="00F51860"/>
    <w:rsid w:val="00F519B4"/>
    <w:rsid w:val="00F51E4D"/>
    <w:rsid w:val="00F52385"/>
    <w:rsid w:val="00F523EE"/>
    <w:rsid w:val="00F52D90"/>
    <w:rsid w:val="00F531F7"/>
    <w:rsid w:val="00F533E9"/>
    <w:rsid w:val="00F55166"/>
    <w:rsid w:val="00F554C5"/>
    <w:rsid w:val="00F57728"/>
    <w:rsid w:val="00F6129B"/>
    <w:rsid w:val="00F613F5"/>
    <w:rsid w:val="00F614AF"/>
    <w:rsid w:val="00F63288"/>
    <w:rsid w:val="00F634E8"/>
    <w:rsid w:val="00F6572A"/>
    <w:rsid w:val="00F6577A"/>
    <w:rsid w:val="00F66429"/>
    <w:rsid w:val="00F671A2"/>
    <w:rsid w:val="00F67F79"/>
    <w:rsid w:val="00F70434"/>
    <w:rsid w:val="00F70545"/>
    <w:rsid w:val="00F708FA"/>
    <w:rsid w:val="00F70B84"/>
    <w:rsid w:val="00F71605"/>
    <w:rsid w:val="00F71F13"/>
    <w:rsid w:val="00F7202F"/>
    <w:rsid w:val="00F7234D"/>
    <w:rsid w:val="00F733D8"/>
    <w:rsid w:val="00F743D3"/>
    <w:rsid w:val="00F7528C"/>
    <w:rsid w:val="00F753AD"/>
    <w:rsid w:val="00F7579E"/>
    <w:rsid w:val="00F758E3"/>
    <w:rsid w:val="00F7591A"/>
    <w:rsid w:val="00F77903"/>
    <w:rsid w:val="00F80018"/>
    <w:rsid w:val="00F8028A"/>
    <w:rsid w:val="00F819C8"/>
    <w:rsid w:val="00F820C1"/>
    <w:rsid w:val="00F827DB"/>
    <w:rsid w:val="00F82E2C"/>
    <w:rsid w:val="00F83223"/>
    <w:rsid w:val="00F83974"/>
    <w:rsid w:val="00F84397"/>
    <w:rsid w:val="00F85989"/>
    <w:rsid w:val="00F85B4F"/>
    <w:rsid w:val="00F85B7A"/>
    <w:rsid w:val="00F85F5E"/>
    <w:rsid w:val="00F8736A"/>
    <w:rsid w:val="00F876E2"/>
    <w:rsid w:val="00F8798A"/>
    <w:rsid w:val="00F87A14"/>
    <w:rsid w:val="00F87D43"/>
    <w:rsid w:val="00F90855"/>
    <w:rsid w:val="00F90F99"/>
    <w:rsid w:val="00F91060"/>
    <w:rsid w:val="00F91BBC"/>
    <w:rsid w:val="00F920FA"/>
    <w:rsid w:val="00F92757"/>
    <w:rsid w:val="00F92E7E"/>
    <w:rsid w:val="00F931AE"/>
    <w:rsid w:val="00F940BA"/>
    <w:rsid w:val="00F951C2"/>
    <w:rsid w:val="00F95FDF"/>
    <w:rsid w:val="00F96620"/>
    <w:rsid w:val="00F97D60"/>
    <w:rsid w:val="00FA07D2"/>
    <w:rsid w:val="00FA0E30"/>
    <w:rsid w:val="00FA1620"/>
    <w:rsid w:val="00FA168D"/>
    <w:rsid w:val="00FA23FE"/>
    <w:rsid w:val="00FA244E"/>
    <w:rsid w:val="00FA249D"/>
    <w:rsid w:val="00FA28A1"/>
    <w:rsid w:val="00FA3A56"/>
    <w:rsid w:val="00FA4263"/>
    <w:rsid w:val="00FA4A20"/>
    <w:rsid w:val="00FA4D37"/>
    <w:rsid w:val="00FA5117"/>
    <w:rsid w:val="00FA669D"/>
    <w:rsid w:val="00FA6A33"/>
    <w:rsid w:val="00FA7620"/>
    <w:rsid w:val="00FA7662"/>
    <w:rsid w:val="00FB135D"/>
    <w:rsid w:val="00FB153A"/>
    <w:rsid w:val="00FB16AC"/>
    <w:rsid w:val="00FB1B1D"/>
    <w:rsid w:val="00FB245A"/>
    <w:rsid w:val="00FB2BC5"/>
    <w:rsid w:val="00FB3304"/>
    <w:rsid w:val="00FB3C2A"/>
    <w:rsid w:val="00FB4138"/>
    <w:rsid w:val="00FB4320"/>
    <w:rsid w:val="00FB444C"/>
    <w:rsid w:val="00FB4AA7"/>
    <w:rsid w:val="00FB5198"/>
    <w:rsid w:val="00FB6657"/>
    <w:rsid w:val="00FB78EF"/>
    <w:rsid w:val="00FB7E3D"/>
    <w:rsid w:val="00FC0699"/>
    <w:rsid w:val="00FC1237"/>
    <w:rsid w:val="00FC1848"/>
    <w:rsid w:val="00FC1CDA"/>
    <w:rsid w:val="00FC2647"/>
    <w:rsid w:val="00FC317C"/>
    <w:rsid w:val="00FC4F2D"/>
    <w:rsid w:val="00FC569C"/>
    <w:rsid w:val="00FC5C38"/>
    <w:rsid w:val="00FC6E19"/>
    <w:rsid w:val="00FD1306"/>
    <w:rsid w:val="00FD256A"/>
    <w:rsid w:val="00FD2BA7"/>
    <w:rsid w:val="00FD3433"/>
    <w:rsid w:val="00FD3457"/>
    <w:rsid w:val="00FD6354"/>
    <w:rsid w:val="00FD64E2"/>
    <w:rsid w:val="00FD6DF8"/>
    <w:rsid w:val="00FD773F"/>
    <w:rsid w:val="00FD788A"/>
    <w:rsid w:val="00FD7DFF"/>
    <w:rsid w:val="00FE0AF8"/>
    <w:rsid w:val="00FE0C6B"/>
    <w:rsid w:val="00FE1020"/>
    <w:rsid w:val="00FE2BBB"/>
    <w:rsid w:val="00FE2D94"/>
    <w:rsid w:val="00FE2F91"/>
    <w:rsid w:val="00FE339A"/>
    <w:rsid w:val="00FE3508"/>
    <w:rsid w:val="00FE3880"/>
    <w:rsid w:val="00FE38CA"/>
    <w:rsid w:val="00FE5277"/>
    <w:rsid w:val="00FE5466"/>
    <w:rsid w:val="00FE54C6"/>
    <w:rsid w:val="00FE6875"/>
    <w:rsid w:val="00FE6C35"/>
    <w:rsid w:val="00FE71A3"/>
    <w:rsid w:val="00FE755C"/>
    <w:rsid w:val="00FF12AB"/>
    <w:rsid w:val="00FF19DC"/>
    <w:rsid w:val="00FF1F44"/>
    <w:rsid w:val="00FF2AFC"/>
    <w:rsid w:val="00FF54CE"/>
    <w:rsid w:val="00FF5804"/>
    <w:rsid w:val="00FF627E"/>
    <w:rsid w:val="00FF6AB0"/>
    <w:rsid w:val="00FF7232"/>
    <w:rsid w:val="00FF7A2D"/>
    <w:rsid w:val="00FF7F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A76F4"/>
  <w15:chartTrackingRefBased/>
  <w15:docId w15:val="{D0410DA8-DA6A-490B-A403-BAD14E1E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725"/>
    <w:pPr>
      <w:spacing w:before="120" w:after="120" w:line="240" w:lineRule="auto"/>
      <w:jc w:val="both"/>
    </w:pPr>
    <w:rPr>
      <w:rFonts w:ascii="Avenir Next Cyr" w:hAnsi="Avenir Next Cyr"/>
      <w:sz w:val="20"/>
    </w:rPr>
  </w:style>
  <w:style w:type="paragraph" w:styleId="1">
    <w:name w:val="heading 1"/>
    <w:basedOn w:val="a"/>
    <w:next w:val="a"/>
    <w:link w:val="10"/>
    <w:uiPriority w:val="9"/>
    <w:qFormat/>
    <w:rsid w:val="0087613A"/>
    <w:pPr>
      <w:keepNext/>
      <w:pageBreakBefore/>
      <w:outlineLvl w:val="0"/>
    </w:pPr>
    <w:rPr>
      <w:rFonts w:ascii="Avenir Next Cyr Medium" w:eastAsiaTheme="majorEastAsia" w:hAnsi="Avenir Next Cyr Medium" w:cstheme="majorBidi"/>
      <w:b/>
      <w:color w:val="004481"/>
      <w:sz w:val="28"/>
      <w:szCs w:val="24"/>
    </w:rPr>
  </w:style>
  <w:style w:type="paragraph" w:styleId="2">
    <w:name w:val="heading 2"/>
    <w:basedOn w:val="a"/>
    <w:next w:val="a"/>
    <w:link w:val="20"/>
    <w:uiPriority w:val="9"/>
    <w:unhideWhenUsed/>
    <w:qFormat/>
    <w:rsid w:val="00940E76"/>
    <w:pPr>
      <w:keepNext/>
      <w:keepLines/>
      <w:outlineLvl w:val="1"/>
    </w:pPr>
    <w:rPr>
      <w:rFonts w:ascii="Avenir Next Cyr Medium" w:eastAsia="+mn-ea" w:hAnsi="Avenir Next Cyr Medium" w:cstheme="majorBidi"/>
      <w:color w:val="44546A" w:themeColor="text2"/>
      <w:szCs w:val="26"/>
      <w:lang w:eastAsia="ru-RU"/>
    </w:rPr>
  </w:style>
  <w:style w:type="paragraph" w:styleId="3">
    <w:name w:val="heading 3"/>
    <w:basedOn w:val="a"/>
    <w:next w:val="a"/>
    <w:link w:val="30"/>
    <w:uiPriority w:val="9"/>
    <w:unhideWhenUsed/>
    <w:qFormat/>
    <w:rsid w:val="00F63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5811"/>
    <w:pPr>
      <w:spacing w:after="0" w:line="240" w:lineRule="auto"/>
    </w:pPr>
    <w:rPr>
      <w:rFonts w:eastAsiaTheme="minorEastAsia"/>
      <w:lang w:eastAsia="ru-RU"/>
    </w:rPr>
  </w:style>
  <w:style w:type="character" w:customStyle="1" w:styleId="a4">
    <w:name w:val="Без интервала Знак"/>
    <w:basedOn w:val="a0"/>
    <w:link w:val="a3"/>
    <w:uiPriority w:val="1"/>
    <w:rsid w:val="004D5811"/>
    <w:rPr>
      <w:rFonts w:eastAsiaTheme="minorEastAsia"/>
      <w:lang w:eastAsia="ru-RU"/>
    </w:rPr>
  </w:style>
  <w:style w:type="paragraph" w:styleId="a5">
    <w:name w:val="header"/>
    <w:basedOn w:val="a"/>
    <w:link w:val="a6"/>
    <w:uiPriority w:val="99"/>
    <w:unhideWhenUsed/>
    <w:rsid w:val="004D5811"/>
    <w:pPr>
      <w:tabs>
        <w:tab w:val="center" w:pos="4677"/>
        <w:tab w:val="right" w:pos="9355"/>
      </w:tabs>
      <w:spacing w:after="0"/>
    </w:pPr>
  </w:style>
  <w:style w:type="character" w:customStyle="1" w:styleId="a6">
    <w:name w:val="Верхний колонтитул Знак"/>
    <w:basedOn w:val="a0"/>
    <w:link w:val="a5"/>
    <w:uiPriority w:val="99"/>
    <w:rsid w:val="004D5811"/>
  </w:style>
  <w:style w:type="paragraph" w:styleId="a7">
    <w:name w:val="footer"/>
    <w:basedOn w:val="a"/>
    <w:link w:val="a8"/>
    <w:uiPriority w:val="99"/>
    <w:unhideWhenUsed/>
    <w:rsid w:val="004D5811"/>
    <w:pPr>
      <w:tabs>
        <w:tab w:val="center" w:pos="4677"/>
        <w:tab w:val="right" w:pos="9355"/>
      </w:tabs>
      <w:spacing w:after="0"/>
    </w:pPr>
  </w:style>
  <w:style w:type="character" w:customStyle="1" w:styleId="a8">
    <w:name w:val="Нижний колонтитул Знак"/>
    <w:basedOn w:val="a0"/>
    <w:link w:val="a7"/>
    <w:uiPriority w:val="99"/>
    <w:rsid w:val="004D5811"/>
  </w:style>
  <w:style w:type="paragraph" w:styleId="a9">
    <w:name w:val="Normal (Web)"/>
    <w:basedOn w:val="a"/>
    <w:uiPriority w:val="99"/>
    <w:unhideWhenUsed/>
    <w:rsid w:val="00522F75"/>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1"/>
    <w:uiPriority w:val="39"/>
    <w:rsid w:val="003A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613A"/>
    <w:rPr>
      <w:rFonts w:ascii="Avenir Next Cyr Medium" w:eastAsiaTheme="majorEastAsia" w:hAnsi="Avenir Next Cyr Medium" w:cstheme="majorBidi"/>
      <w:b/>
      <w:color w:val="004481"/>
      <w:sz w:val="28"/>
      <w:szCs w:val="24"/>
    </w:rPr>
  </w:style>
  <w:style w:type="character" w:customStyle="1" w:styleId="20">
    <w:name w:val="Заголовок 2 Знак"/>
    <w:basedOn w:val="a0"/>
    <w:link w:val="2"/>
    <w:uiPriority w:val="9"/>
    <w:rsid w:val="00940E76"/>
    <w:rPr>
      <w:rFonts w:ascii="Avenir Next Cyr Medium" w:eastAsia="+mn-ea" w:hAnsi="Avenir Next Cyr Medium" w:cstheme="majorBidi"/>
      <w:color w:val="44546A" w:themeColor="text2"/>
      <w:sz w:val="20"/>
      <w:szCs w:val="26"/>
      <w:lang w:eastAsia="ru-RU"/>
    </w:rPr>
  </w:style>
  <w:style w:type="paragraph" w:styleId="ab">
    <w:name w:val="List Paragraph"/>
    <w:aliases w:val="ПАРАГРАФ,Нумерованый список,Абзац списка2,Абзац списка1,ÏÀÐÀÃÐÀÔ,Àáçàö ñïèñêà2,Àáçàö ñïèñêà1,1,UL,Абзац маркированнный,перечисление -,List Paragraph 1,Заголовок_3,Bullet_IRAO,Мой Список,AC List 01,Подпись рисунка,Table-Normal,Маркер"/>
    <w:basedOn w:val="a"/>
    <w:link w:val="ac"/>
    <w:uiPriority w:val="34"/>
    <w:qFormat/>
    <w:rsid w:val="00EF01BD"/>
    <w:pPr>
      <w:ind w:left="720"/>
      <w:contextualSpacing/>
    </w:pPr>
  </w:style>
  <w:style w:type="character" w:styleId="ad">
    <w:name w:val="annotation reference"/>
    <w:basedOn w:val="a0"/>
    <w:uiPriority w:val="99"/>
    <w:semiHidden/>
    <w:unhideWhenUsed/>
    <w:rsid w:val="00717B00"/>
    <w:rPr>
      <w:sz w:val="16"/>
      <w:szCs w:val="16"/>
    </w:rPr>
  </w:style>
  <w:style w:type="paragraph" w:styleId="ae">
    <w:name w:val="annotation text"/>
    <w:basedOn w:val="a"/>
    <w:link w:val="af"/>
    <w:uiPriority w:val="99"/>
    <w:semiHidden/>
    <w:unhideWhenUsed/>
    <w:rsid w:val="00717B00"/>
    <w:rPr>
      <w:szCs w:val="20"/>
    </w:rPr>
  </w:style>
  <w:style w:type="character" w:customStyle="1" w:styleId="af">
    <w:name w:val="Текст примечания Знак"/>
    <w:basedOn w:val="a0"/>
    <w:link w:val="ae"/>
    <w:uiPriority w:val="99"/>
    <w:semiHidden/>
    <w:rsid w:val="00717B00"/>
    <w:rPr>
      <w:sz w:val="20"/>
      <w:szCs w:val="20"/>
    </w:rPr>
  </w:style>
  <w:style w:type="paragraph" w:styleId="af0">
    <w:name w:val="annotation subject"/>
    <w:basedOn w:val="ae"/>
    <w:next w:val="ae"/>
    <w:link w:val="af1"/>
    <w:uiPriority w:val="99"/>
    <w:semiHidden/>
    <w:unhideWhenUsed/>
    <w:rsid w:val="00717B00"/>
    <w:rPr>
      <w:b/>
      <w:bCs/>
    </w:rPr>
  </w:style>
  <w:style w:type="character" w:customStyle="1" w:styleId="af1">
    <w:name w:val="Тема примечания Знак"/>
    <w:basedOn w:val="af"/>
    <w:link w:val="af0"/>
    <w:uiPriority w:val="99"/>
    <w:semiHidden/>
    <w:rsid w:val="00717B00"/>
    <w:rPr>
      <w:b/>
      <w:bCs/>
      <w:sz w:val="20"/>
      <w:szCs w:val="20"/>
    </w:rPr>
  </w:style>
  <w:style w:type="paragraph" w:styleId="af2">
    <w:name w:val="Balloon Text"/>
    <w:basedOn w:val="a"/>
    <w:link w:val="af3"/>
    <w:uiPriority w:val="99"/>
    <w:semiHidden/>
    <w:unhideWhenUsed/>
    <w:rsid w:val="00717B00"/>
    <w:pPr>
      <w:spacing w:after="0"/>
    </w:pPr>
    <w:rPr>
      <w:rFonts w:ascii="Segoe UI" w:hAnsi="Segoe UI" w:cs="Segoe UI"/>
      <w:sz w:val="18"/>
      <w:szCs w:val="18"/>
    </w:rPr>
  </w:style>
  <w:style w:type="character" w:customStyle="1" w:styleId="af3">
    <w:name w:val="Текст выноски Знак"/>
    <w:basedOn w:val="a0"/>
    <w:link w:val="af2"/>
    <w:uiPriority w:val="99"/>
    <w:semiHidden/>
    <w:rsid w:val="00717B00"/>
    <w:rPr>
      <w:rFonts w:ascii="Segoe UI" w:hAnsi="Segoe UI" w:cs="Segoe UI"/>
      <w:sz w:val="18"/>
      <w:szCs w:val="18"/>
    </w:rPr>
  </w:style>
  <w:style w:type="character" w:styleId="af4">
    <w:name w:val="Hyperlink"/>
    <w:basedOn w:val="a0"/>
    <w:uiPriority w:val="99"/>
    <w:unhideWhenUsed/>
    <w:rsid w:val="00572654"/>
    <w:rPr>
      <w:color w:val="0563C1" w:themeColor="hyperlink"/>
      <w:u w:val="single"/>
    </w:rPr>
  </w:style>
  <w:style w:type="paragraph" w:styleId="af5">
    <w:name w:val="TOC Heading"/>
    <w:basedOn w:val="1"/>
    <w:next w:val="a"/>
    <w:uiPriority w:val="39"/>
    <w:unhideWhenUsed/>
    <w:qFormat/>
    <w:rsid w:val="00350204"/>
    <w:pPr>
      <w:keepLines/>
      <w:pageBreakBefore w:val="0"/>
      <w:spacing w:before="240" w:after="0" w:line="259" w:lineRule="auto"/>
      <w:jc w:val="left"/>
      <w:outlineLvl w:val="9"/>
    </w:pPr>
    <w:rPr>
      <w:rFonts w:asciiTheme="majorHAnsi" w:hAnsiTheme="majorHAnsi"/>
      <w:b w:val="0"/>
      <w:color w:val="2E74B5" w:themeColor="accent1" w:themeShade="BF"/>
      <w:sz w:val="32"/>
      <w:lang w:eastAsia="ru-RU"/>
    </w:rPr>
  </w:style>
  <w:style w:type="paragraph" w:styleId="21">
    <w:name w:val="toc 2"/>
    <w:basedOn w:val="a"/>
    <w:next w:val="a"/>
    <w:autoRedefine/>
    <w:uiPriority w:val="39"/>
    <w:unhideWhenUsed/>
    <w:rsid w:val="00350204"/>
    <w:pPr>
      <w:spacing w:before="0" w:after="0"/>
      <w:ind w:left="200"/>
      <w:jc w:val="left"/>
    </w:pPr>
    <w:rPr>
      <w:rFonts w:asciiTheme="minorHAnsi" w:hAnsiTheme="minorHAnsi" w:cstheme="minorHAnsi"/>
      <w:smallCaps/>
      <w:szCs w:val="20"/>
    </w:rPr>
  </w:style>
  <w:style w:type="paragraph" w:styleId="11">
    <w:name w:val="toc 1"/>
    <w:basedOn w:val="a"/>
    <w:next w:val="a"/>
    <w:autoRedefine/>
    <w:uiPriority w:val="39"/>
    <w:unhideWhenUsed/>
    <w:rsid w:val="00BA74EA"/>
    <w:pPr>
      <w:tabs>
        <w:tab w:val="left" w:pos="400"/>
        <w:tab w:val="right" w:pos="10054"/>
      </w:tabs>
      <w:jc w:val="left"/>
    </w:pPr>
    <w:rPr>
      <w:rFonts w:ascii="Avenir Next" w:hAnsi="Avenir Next" w:cstheme="minorHAnsi"/>
      <w:b/>
      <w:bCs/>
      <w:caps/>
      <w:noProof/>
      <w:sz w:val="22"/>
      <w:lang w:val="en-GB"/>
    </w:rPr>
  </w:style>
  <w:style w:type="paragraph" w:styleId="31">
    <w:name w:val="toc 3"/>
    <w:basedOn w:val="a"/>
    <w:next w:val="a"/>
    <w:autoRedefine/>
    <w:uiPriority w:val="39"/>
    <w:unhideWhenUsed/>
    <w:rsid w:val="00350204"/>
    <w:pPr>
      <w:spacing w:before="0" w:after="0"/>
      <w:ind w:left="400"/>
      <w:jc w:val="left"/>
    </w:pPr>
    <w:rPr>
      <w:rFonts w:asciiTheme="minorHAnsi" w:hAnsiTheme="minorHAnsi" w:cstheme="minorHAnsi"/>
      <w:i/>
      <w:iCs/>
      <w:szCs w:val="20"/>
    </w:rPr>
  </w:style>
  <w:style w:type="paragraph" w:styleId="af6">
    <w:name w:val="Revision"/>
    <w:hidden/>
    <w:uiPriority w:val="99"/>
    <w:semiHidden/>
    <w:rsid w:val="004F1DC2"/>
    <w:pPr>
      <w:spacing w:after="0" w:line="240" w:lineRule="auto"/>
    </w:pPr>
    <w:rPr>
      <w:rFonts w:ascii="Avenir Next Cyr" w:hAnsi="Avenir Next Cyr"/>
      <w:sz w:val="20"/>
    </w:rPr>
  </w:style>
  <w:style w:type="character" w:customStyle="1" w:styleId="30">
    <w:name w:val="Заголовок 3 Знак"/>
    <w:basedOn w:val="a0"/>
    <w:link w:val="3"/>
    <w:uiPriority w:val="9"/>
    <w:rsid w:val="00F634E8"/>
    <w:rPr>
      <w:rFonts w:asciiTheme="majorHAnsi" w:eastAsiaTheme="majorEastAsia" w:hAnsiTheme="majorHAnsi" w:cstheme="majorBidi"/>
      <w:color w:val="1F4D78" w:themeColor="accent1" w:themeShade="7F"/>
      <w:sz w:val="24"/>
      <w:szCs w:val="24"/>
    </w:rPr>
  </w:style>
  <w:style w:type="character" w:styleId="af7">
    <w:name w:val="FollowedHyperlink"/>
    <w:basedOn w:val="a0"/>
    <w:uiPriority w:val="99"/>
    <w:semiHidden/>
    <w:unhideWhenUsed/>
    <w:rsid w:val="005F0344"/>
    <w:rPr>
      <w:color w:val="954F72" w:themeColor="followedHyperlink"/>
      <w:u w:val="single"/>
    </w:rPr>
  </w:style>
  <w:style w:type="paragraph" w:styleId="af8">
    <w:name w:val="Intense Quote"/>
    <w:basedOn w:val="a"/>
    <w:next w:val="a"/>
    <w:link w:val="af9"/>
    <w:uiPriority w:val="30"/>
    <w:qFormat/>
    <w:rsid w:val="00224473"/>
    <w:pPr>
      <w:pBdr>
        <w:top w:val="single" w:sz="4" w:space="10" w:color="5B9BD5" w:themeColor="accent1"/>
        <w:bottom w:val="single" w:sz="4" w:space="10" w:color="5B9BD5" w:themeColor="accent1"/>
      </w:pBdr>
      <w:spacing w:before="360" w:after="360"/>
      <w:ind w:right="-1"/>
    </w:pPr>
    <w:rPr>
      <w:color w:val="004481"/>
      <w:sz w:val="24"/>
      <w:szCs w:val="24"/>
    </w:rPr>
  </w:style>
  <w:style w:type="character" w:customStyle="1" w:styleId="af9">
    <w:name w:val="Выделенная цитата Знак"/>
    <w:basedOn w:val="a0"/>
    <w:link w:val="af8"/>
    <w:uiPriority w:val="30"/>
    <w:rsid w:val="00224473"/>
    <w:rPr>
      <w:rFonts w:ascii="Avenir Next Cyr" w:hAnsi="Avenir Next Cyr"/>
      <w:color w:val="004481"/>
      <w:sz w:val="24"/>
      <w:szCs w:val="24"/>
    </w:rPr>
  </w:style>
  <w:style w:type="table" w:styleId="-15">
    <w:name w:val="Grid Table 1 Light Accent 5"/>
    <w:basedOn w:val="a1"/>
    <w:uiPriority w:val="46"/>
    <w:rsid w:val="001611A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lrosa">
    <w:name w:val="alrosa"/>
    <w:basedOn w:val="a"/>
    <w:link w:val="alrosaChar"/>
    <w:qFormat/>
    <w:rsid w:val="009D0832"/>
    <w:pPr>
      <w:spacing w:before="0"/>
    </w:pPr>
    <w:rPr>
      <w:rFonts w:eastAsia="Times New Roman" w:cs="Times New Roman"/>
      <w:szCs w:val="28"/>
    </w:rPr>
  </w:style>
  <w:style w:type="character" w:customStyle="1" w:styleId="alrosaChar">
    <w:name w:val="alrosa Char"/>
    <w:basedOn w:val="a0"/>
    <w:link w:val="alrosa"/>
    <w:rsid w:val="009D0832"/>
    <w:rPr>
      <w:rFonts w:ascii="Avenir Next Cyr" w:eastAsia="Times New Roman" w:hAnsi="Avenir Next Cyr" w:cs="Times New Roman"/>
      <w:sz w:val="20"/>
      <w:szCs w:val="28"/>
    </w:rPr>
  </w:style>
  <w:style w:type="character" w:styleId="afa">
    <w:name w:val="Strong"/>
    <w:basedOn w:val="a0"/>
    <w:uiPriority w:val="22"/>
    <w:qFormat/>
    <w:rsid w:val="007870DE"/>
    <w:rPr>
      <w:b/>
      <w:bCs/>
    </w:rPr>
  </w:style>
  <w:style w:type="paragraph" w:styleId="afb">
    <w:name w:val="Title"/>
    <w:basedOn w:val="a"/>
    <w:next w:val="a"/>
    <w:link w:val="afc"/>
    <w:uiPriority w:val="10"/>
    <w:qFormat/>
    <w:rsid w:val="00117847"/>
    <w:pPr>
      <w:spacing w:before="0" w:after="0"/>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b"/>
    <w:uiPriority w:val="10"/>
    <w:rsid w:val="00117847"/>
    <w:rPr>
      <w:rFonts w:asciiTheme="majorHAnsi" w:eastAsiaTheme="majorEastAsia" w:hAnsiTheme="majorHAnsi" w:cstheme="majorBidi"/>
      <w:spacing w:val="-10"/>
      <w:kern w:val="28"/>
      <w:sz w:val="56"/>
      <w:szCs w:val="56"/>
    </w:rPr>
  </w:style>
  <w:style w:type="character" w:customStyle="1" w:styleId="ac">
    <w:name w:val="Абзац списка Знак"/>
    <w:aliases w:val="ПАРАГРАФ Знак,Нумерованый список Знак,Абзац списка2 Знак,Абзац списка1 Знак,ÏÀÐÀÃÐÀÔ Знак,Àáçàö ñïèñêà2 Знак,Àáçàö ñïèñêà1 Знак,1 Знак,UL Знак,Абзац маркированнный Знак,перечисление - Знак,List Paragraph 1 Знак,Заголовок_3 Знак"/>
    <w:link w:val="ab"/>
    <w:uiPriority w:val="34"/>
    <w:rsid w:val="00A15CBF"/>
    <w:rPr>
      <w:rFonts w:ascii="Avenir Next Cyr" w:hAnsi="Avenir Next Cyr"/>
      <w:sz w:val="20"/>
    </w:rPr>
  </w:style>
  <w:style w:type="character" w:styleId="afd">
    <w:name w:val="Emphasis"/>
    <w:basedOn w:val="a0"/>
    <w:uiPriority w:val="20"/>
    <w:qFormat/>
    <w:rsid w:val="00E80D35"/>
    <w:rPr>
      <w:i/>
      <w:iCs/>
    </w:rPr>
  </w:style>
  <w:style w:type="character" w:customStyle="1" w:styleId="22">
    <w:name w:val="Основной текст (2)_"/>
    <w:basedOn w:val="a0"/>
    <w:link w:val="23"/>
    <w:rsid w:val="007425B9"/>
    <w:rPr>
      <w:rFonts w:ascii="Georgia" w:eastAsia="Georgia" w:hAnsi="Georgia" w:cs="Georgia"/>
      <w:shd w:val="clear" w:color="auto" w:fill="FFFFFF"/>
    </w:rPr>
  </w:style>
  <w:style w:type="paragraph" w:customStyle="1" w:styleId="23">
    <w:name w:val="Основной текст (2)"/>
    <w:basedOn w:val="a"/>
    <w:link w:val="22"/>
    <w:rsid w:val="007425B9"/>
    <w:pPr>
      <w:widowControl w:val="0"/>
      <w:shd w:val="clear" w:color="auto" w:fill="FFFFFF"/>
      <w:spacing w:before="300" w:after="0" w:line="293" w:lineRule="exact"/>
      <w:ind w:hanging="800"/>
    </w:pPr>
    <w:rPr>
      <w:rFonts w:ascii="Georgia" w:eastAsia="Georgia" w:hAnsi="Georgia" w:cs="Georgia"/>
      <w:sz w:val="22"/>
    </w:rPr>
  </w:style>
  <w:style w:type="paragraph" w:styleId="afe">
    <w:name w:val="Subtitle"/>
    <w:basedOn w:val="a"/>
    <w:next w:val="a"/>
    <w:link w:val="aff"/>
    <w:uiPriority w:val="11"/>
    <w:qFormat/>
    <w:rsid w:val="00E1683B"/>
    <w:pPr>
      <w:numPr>
        <w:ilvl w:val="1"/>
      </w:numPr>
      <w:spacing w:after="160"/>
    </w:pPr>
    <w:rPr>
      <w:rFonts w:asciiTheme="minorHAnsi" w:eastAsiaTheme="minorEastAsia" w:hAnsiTheme="minorHAnsi"/>
      <w:color w:val="5A5A5A" w:themeColor="text1" w:themeTint="A5"/>
      <w:spacing w:val="15"/>
      <w:sz w:val="22"/>
    </w:rPr>
  </w:style>
  <w:style w:type="character" w:customStyle="1" w:styleId="aff">
    <w:name w:val="Подзаголовок Знак"/>
    <w:basedOn w:val="a0"/>
    <w:link w:val="afe"/>
    <w:uiPriority w:val="11"/>
    <w:rsid w:val="00E1683B"/>
    <w:rPr>
      <w:rFonts w:eastAsiaTheme="minorEastAsia"/>
      <w:color w:val="5A5A5A" w:themeColor="text1" w:themeTint="A5"/>
      <w:spacing w:val="15"/>
    </w:rPr>
  </w:style>
  <w:style w:type="paragraph" w:customStyle="1" w:styleId="110">
    <w:name w:val="Заголовок 1.1"/>
    <w:basedOn w:val="2"/>
    <w:qFormat/>
    <w:rsid w:val="00801743"/>
  </w:style>
  <w:style w:type="paragraph" w:styleId="aff0">
    <w:name w:val="footnote text"/>
    <w:basedOn w:val="a"/>
    <w:link w:val="aff1"/>
    <w:uiPriority w:val="99"/>
    <w:semiHidden/>
    <w:unhideWhenUsed/>
    <w:rsid w:val="0053779F"/>
    <w:pPr>
      <w:spacing w:before="0" w:after="0"/>
    </w:pPr>
    <w:rPr>
      <w:szCs w:val="20"/>
    </w:rPr>
  </w:style>
  <w:style w:type="character" w:customStyle="1" w:styleId="aff1">
    <w:name w:val="Текст сноски Знак"/>
    <w:basedOn w:val="a0"/>
    <w:link w:val="aff0"/>
    <w:uiPriority w:val="99"/>
    <w:semiHidden/>
    <w:rsid w:val="0053779F"/>
    <w:rPr>
      <w:rFonts w:ascii="Avenir Next Cyr" w:hAnsi="Avenir Next Cyr"/>
      <w:sz w:val="20"/>
      <w:szCs w:val="20"/>
    </w:rPr>
  </w:style>
  <w:style w:type="character" w:styleId="aff2">
    <w:name w:val="footnote reference"/>
    <w:basedOn w:val="a0"/>
    <w:uiPriority w:val="99"/>
    <w:semiHidden/>
    <w:unhideWhenUsed/>
    <w:rsid w:val="0053779F"/>
    <w:rPr>
      <w:vertAlign w:val="superscript"/>
    </w:rPr>
  </w:style>
  <w:style w:type="paragraph" w:styleId="4">
    <w:name w:val="toc 4"/>
    <w:basedOn w:val="a"/>
    <w:next w:val="a"/>
    <w:autoRedefine/>
    <w:uiPriority w:val="39"/>
    <w:unhideWhenUsed/>
    <w:rsid w:val="00820C40"/>
    <w:pPr>
      <w:spacing w:before="0" w:after="0"/>
      <w:ind w:left="600"/>
      <w:jc w:val="left"/>
    </w:pPr>
    <w:rPr>
      <w:rFonts w:asciiTheme="minorHAnsi" w:hAnsiTheme="minorHAnsi" w:cstheme="minorHAnsi"/>
      <w:sz w:val="18"/>
      <w:szCs w:val="18"/>
    </w:rPr>
  </w:style>
  <w:style w:type="paragraph" w:styleId="5">
    <w:name w:val="toc 5"/>
    <w:basedOn w:val="a"/>
    <w:next w:val="a"/>
    <w:autoRedefine/>
    <w:uiPriority w:val="39"/>
    <w:unhideWhenUsed/>
    <w:rsid w:val="00820C40"/>
    <w:pPr>
      <w:spacing w:before="0" w:after="0"/>
      <w:ind w:left="800"/>
      <w:jc w:val="left"/>
    </w:pPr>
    <w:rPr>
      <w:rFonts w:asciiTheme="minorHAnsi" w:hAnsiTheme="minorHAnsi" w:cstheme="minorHAnsi"/>
      <w:sz w:val="18"/>
      <w:szCs w:val="18"/>
    </w:rPr>
  </w:style>
  <w:style w:type="paragraph" w:styleId="6">
    <w:name w:val="toc 6"/>
    <w:basedOn w:val="a"/>
    <w:next w:val="a"/>
    <w:autoRedefine/>
    <w:uiPriority w:val="39"/>
    <w:unhideWhenUsed/>
    <w:rsid w:val="00820C40"/>
    <w:pPr>
      <w:spacing w:before="0" w:after="0"/>
      <w:ind w:left="1000"/>
      <w:jc w:val="left"/>
    </w:pPr>
    <w:rPr>
      <w:rFonts w:asciiTheme="minorHAnsi" w:hAnsiTheme="minorHAnsi" w:cstheme="minorHAnsi"/>
      <w:sz w:val="18"/>
      <w:szCs w:val="18"/>
    </w:rPr>
  </w:style>
  <w:style w:type="paragraph" w:styleId="7">
    <w:name w:val="toc 7"/>
    <w:basedOn w:val="a"/>
    <w:next w:val="a"/>
    <w:autoRedefine/>
    <w:uiPriority w:val="39"/>
    <w:unhideWhenUsed/>
    <w:rsid w:val="00820C40"/>
    <w:pPr>
      <w:spacing w:before="0" w:after="0"/>
      <w:ind w:left="1200"/>
      <w:jc w:val="left"/>
    </w:pPr>
    <w:rPr>
      <w:rFonts w:asciiTheme="minorHAnsi" w:hAnsiTheme="minorHAnsi" w:cstheme="minorHAnsi"/>
      <w:sz w:val="18"/>
      <w:szCs w:val="18"/>
    </w:rPr>
  </w:style>
  <w:style w:type="paragraph" w:styleId="8">
    <w:name w:val="toc 8"/>
    <w:basedOn w:val="a"/>
    <w:next w:val="a"/>
    <w:autoRedefine/>
    <w:uiPriority w:val="39"/>
    <w:unhideWhenUsed/>
    <w:rsid w:val="00820C40"/>
    <w:pPr>
      <w:spacing w:before="0" w:after="0"/>
      <w:ind w:left="1400"/>
      <w:jc w:val="left"/>
    </w:pPr>
    <w:rPr>
      <w:rFonts w:asciiTheme="minorHAnsi" w:hAnsiTheme="minorHAnsi" w:cstheme="minorHAnsi"/>
      <w:sz w:val="18"/>
      <w:szCs w:val="18"/>
    </w:rPr>
  </w:style>
  <w:style w:type="paragraph" w:styleId="9">
    <w:name w:val="toc 9"/>
    <w:basedOn w:val="a"/>
    <w:next w:val="a"/>
    <w:autoRedefine/>
    <w:uiPriority w:val="39"/>
    <w:unhideWhenUsed/>
    <w:rsid w:val="00820C40"/>
    <w:pPr>
      <w:spacing w:before="0" w:after="0"/>
      <w:ind w:left="1600"/>
      <w:jc w:val="left"/>
    </w:pPr>
    <w:rPr>
      <w:rFonts w:asciiTheme="minorHAnsi" w:hAnsiTheme="minorHAnsi" w:cstheme="minorHAnsi"/>
      <w:sz w:val="18"/>
      <w:szCs w:val="18"/>
    </w:rPr>
  </w:style>
  <w:style w:type="paragraph" w:styleId="aff3">
    <w:name w:val="caption"/>
    <w:basedOn w:val="a"/>
    <w:next w:val="a"/>
    <w:uiPriority w:val="35"/>
    <w:unhideWhenUsed/>
    <w:qFormat/>
    <w:rsid w:val="009D6FC7"/>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08">
      <w:bodyDiv w:val="1"/>
      <w:marLeft w:val="0"/>
      <w:marRight w:val="0"/>
      <w:marTop w:val="0"/>
      <w:marBottom w:val="0"/>
      <w:divBdr>
        <w:top w:val="none" w:sz="0" w:space="0" w:color="auto"/>
        <w:left w:val="none" w:sz="0" w:space="0" w:color="auto"/>
        <w:bottom w:val="none" w:sz="0" w:space="0" w:color="auto"/>
        <w:right w:val="none" w:sz="0" w:space="0" w:color="auto"/>
      </w:divBdr>
    </w:div>
    <w:div w:id="13240054">
      <w:bodyDiv w:val="1"/>
      <w:marLeft w:val="0"/>
      <w:marRight w:val="0"/>
      <w:marTop w:val="0"/>
      <w:marBottom w:val="0"/>
      <w:divBdr>
        <w:top w:val="none" w:sz="0" w:space="0" w:color="auto"/>
        <w:left w:val="none" w:sz="0" w:space="0" w:color="auto"/>
        <w:bottom w:val="none" w:sz="0" w:space="0" w:color="auto"/>
        <w:right w:val="none" w:sz="0" w:space="0" w:color="auto"/>
      </w:divBdr>
      <w:divsChild>
        <w:div w:id="1300921871">
          <w:marLeft w:val="274"/>
          <w:marRight w:val="0"/>
          <w:marTop w:val="0"/>
          <w:marBottom w:val="120"/>
          <w:divBdr>
            <w:top w:val="none" w:sz="0" w:space="0" w:color="auto"/>
            <w:left w:val="none" w:sz="0" w:space="0" w:color="auto"/>
            <w:bottom w:val="none" w:sz="0" w:space="0" w:color="auto"/>
            <w:right w:val="none" w:sz="0" w:space="0" w:color="auto"/>
          </w:divBdr>
        </w:div>
        <w:div w:id="1574780919">
          <w:marLeft w:val="274"/>
          <w:marRight w:val="0"/>
          <w:marTop w:val="0"/>
          <w:marBottom w:val="120"/>
          <w:divBdr>
            <w:top w:val="none" w:sz="0" w:space="0" w:color="auto"/>
            <w:left w:val="none" w:sz="0" w:space="0" w:color="auto"/>
            <w:bottom w:val="none" w:sz="0" w:space="0" w:color="auto"/>
            <w:right w:val="none" w:sz="0" w:space="0" w:color="auto"/>
          </w:divBdr>
        </w:div>
      </w:divsChild>
    </w:div>
    <w:div w:id="32313261">
      <w:bodyDiv w:val="1"/>
      <w:marLeft w:val="0"/>
      <w:marRight w:val="0"/>
      <w:marTop w:val="0"/>
      <w:marBottom w:val="0"/>
      <w:divBdr>
        <w:top w:val="none" w:sz="0" w:space="0" w:color="auto"/>
        <w:left w:val="none" w:sz="0" w:space="0" w:color="auto"/>
        <w:bottom w:val="none" w:sz="0" w:space="0" w:color="auto"/>
        <w:right w:val="none" w:sz="0" w:space="0" w:color="auto"/>
      </w:divBdr>
      <w:divsChild>
        <w:div w:id="1022589018">
          <w:marLeft w:val="360"/>
          <w:marRight w:val="0"/>
          <w:marTop w:val="0"/>
          <w:marBottom w:val="120"/>
          <w:divBdr>
            <w:top w:val="none" w:sz="0" w:space="0" w:color="auto"/>
            <w:left w:val="none" w:sz="0" w:space="0" w:color="auto"/>
            <w:bottom w:val="none" w:sz="0" w:space="0" w:color="auto"/>
            <w:right w:val="none" w:sz="0" w:space="0" w:color="auto"/>
          </w:divBdr>
        </w:div>
        <w:div w:id="1140851376">
          <w:marLeft w:val="360"/>
          <w:marRight w:val="0"/>
          <w:marTop w:val="0"/>
          <w:marBottom w:val="120"/>
          <w:divBdr>
            <w:top w:val="none" w:sz="0" w:space="0" w:color="auto"/>
            <w:left w:val="none" w:sz="0" w:space="0" w:color="auto"/>
            <w:bottom w:val="none" w:sz="0" w:space="0" w:color="auto"/>
            <w:right w:val="none" w:sz="0" w:space="0" w:color="auto"/>
          </w:divBdr>
        </w:div>
        <w:div w:id="1237328406">
          <w:marLeft w:val="360"/>
          <w:marRight w:val="0"/>
          <w:marTop w:val="0"/>
          <w:marBottom w:val="120"/>
          <w:divBdr>
            <w:top w:val="none" w:sz="0" w:space="0" w:color="auto"/>
            <w:left w:val="none" w:sz="0" w:space="0" w:color="auto"/>
            <w:bottom w:val="none" w:sz="0" w:space="0" w:color="auto"/>
            <w:right w:val="none" w:sz="0" w:space="0" w:color="auto"/>
          </w:divBdr>
        </w:div>
        <w:div w:id="1848251274">
          <w:marLeft w:val="360"/>
          <w:marRight w:val="0"/>
          <w:marTop w:val="0"/>
          <w:marBottom w:val="120"/>
          <w:divBdr>
            <w:top w:val="none" w:sz="0" w:space="0" w:color="auto"/>
            <w:left w:val="none" w:sz="0" w:space="0" w:color="auto"/>
            <w:bottom w:val="none" w:sz="0" w:space="0" w:color="auto"/>
            <w:right w:val="none" w:sz="0" w:space="0" w:color="auto"/>
          </w:divBdr>
        </w:div>
        <w:div w:id="1855918732">
          <w:marLeft w:val="360"/>
          <w:marRight w:val="0"/>
          <w:marTop w:val="0"/>
          <w:marBottom w:val="120"/>
          <w:divBdr>
            <w:top w:val="none" w:sz="0" w:space="0" w:color="auto"/>
            <w:left w:val="none" w:sz="0" w:space="0" w:color="auto"/>
            <w:bottom w:val="none" w:sz="0" w:space="0" w:color="auto"/>
            <w:right w:val="none" w:sz="0" w:space="0" w:color="auto"/>
          </w:divBdr>
        </w:div>
        <w:div w:id="1915625422">
          <w:marLeft w:val="360"/>
          <w:marRight w:val="0"/>
          <w:marTop w:val="0"/>
          <w:marBottom w:val="120"/>
          <w:divBdr>
            <w:top w:val="none" w:sz="0" w:space="0" w:color="auto"/>
            <w:left w:val="none" w:sz="0" w:space="0" w:color="auto"/>
            <w:bottom w:val="none" w:sz="0" w:space="0" w:color="auto"/>
            <w:right w:val="none" w:sz="0" w:space="0" w:color="auto"/>
          </w:divBdr>
        </w:div>
        <w:div w:id="1944914505">
          <w:marLeft w:val="360"/>
          <w:marRight w:val="0"/>
          <w:marTop w:val="0"/>
          <w:marBottom w:val="120"/>
          <w:divBdr>
            <w:top w:val="none" w:sz="0" w:space="0" w:color="auto"/>
            <w:left w:val="none" w:sz="0" w:space="0" w:color="auto"/>
            <w:bottom w:val="none" w:sz="0" w:space="0" w:color="auto"/>
            <w:right w:val="none" w:sz="0" w:space="0" w:color="auto"/>
          </w:divBdr>
        </w:div>
      </w:divsChild>
    </w:div>
    <w:div w:id="73823981">
      <w:bodyDiv w:val="1"/>
      <w:marLeft w:val="0"/>
      <w:marRight w:val="0"/>
      <w:marTop w:val="0"/>
      <w:marBottom w:val="0"/>
      <w:divBdr>
        <w:top w:val="none" w:sz="0" w:space="0" w:color="auto"/>
        <w:left w:val="none" w:sz="0" w:space="0" w:color="auto"/>
        <w:bottom w:val="none" w:sz="0" w:space="0" w:color="auto"/>
        <w:right w:val="none" w:sz="0" w:space="0" w:color="auto"/>
      </w:divBdr>
    </w:div>
    <w:div w:id="76175678">
      <w:bodyDiv w:val="1"/>
      <w:marLeft w:val="0"/>
      <w:marRight w:val="0"/>
      <w:marTop w:val="0"/>
      <w:marBottom w:val="0"/>
      <w:divBdr>
        <w:top w:val="none" w:sz="0" w:space="0" w:color="auto"/>
        <w:left w:val="none" w:sz="0" w:space="0" w:color="auto"/>
        <w:bottom w:val="none" w:sz="0" w:space="0" w:color="auto"/>
        <w:right w:val="none" w:sz="0" w:space="0" w:color="auto"/>
      </w:divBdr>
      <w:divsChild>
        <w:div w:id="677539524">
          <w:marLeft w:val="360"/>
          <w:marRight w:val="0"/>
          <w:marTop w:val="0"/>
          <w:marBottom w:val="120"/>
          <w:divBdr>
            <w:top w:val="none" w:sz="0" w:space="0" w:color="auto"/>
            <w:left w:val="none" w:sz="0" w:space="0" w:color="auto"/>
            <w:bottom w:val="none" w:sz="0" w:space="0" w:color="auto"/>
            <w:right w:val="none" w:sz="0" w:space="0" w:color="auto"/>
          </w:divBdr>
        </w:div>
        <w:div w:id="836960683">
          <w:marLeft w:val="360"/>
          <w:marRight w:val="0"/>
          <w:marTop w:val="0"/>
          <w:marBottom w:val="120"/>
          <w:divBdr>
            <w:top w:val="none" w:sz="0" w:space="0" w:color="auto"/>
            <w:left w:val="none" w:sz="0" w:space="0" w:color="auto"/>
            <w:bottom w:val="none" w:sz="0" w:space="0" w:color="auto"/>
            <w:right w:val="none" w:sz="0" w:space="0" w:color="auto"/>
          </w:divBdr>
        </w:div>
      </w:divsChild>
    </w:div>
    <w:div w:id="88046163">
      <w:bodyDiv w:val="1"/>
      <w:marLeft w:val="0"/>
      <w:marRight w:val="0"/>
      <w:marTop w:val="0"/>
      <w:marBottom w:val="0"/>
      <w:divBdr>
        <w:top w:val="none" w:sz="0" w:space="0" w:color="auto"/>
        <w:left w:val="none" w:sz="0" w:space="0" w:color="auto"/>
        <w:bottom w:val="none" w:sz="0" w:space="0" w:color="auto"/>
        <w:right w:val="none" w:sz="0" w:space="0" w:color="auto"/>
      </w:divBdr>
    </w:div>
    <w:div w:id="89280904">
      <w:bodyDiv w:val="1"/>
      <w:marLeft w:val="0"/>
      <w:marRight w:val="0"/>
      <w:marTop w:val="0"/>
      <w:marBottom w:val="0"/>
      <w:divBdr>
        <w:top w:val="none" w:sz="0" w:space="0" w:color="auto"/>
        <w:left w:val="none" w:sz="0" w:space="0" w:color="auto"/>
        <w:bottom w:val="none" w:sz="0" w:space="0" w:color="auto"/>
        <w:right w:val="none" w:sz="0" w:space="0" w:color="auto"/>
      </w:divBdr>
    </w:div>
    <w:div w:id="90703661">
      <w:bodyDiv w:val="1"/>
      <w:marLeft w:val="0"/>
      <w:marRight w:val="0"/>
      <w:marTop w:val="0"/>
      <w:marBottom w:val="0"/>
      <w:divBdr>
        <w:top w:val="none" w:sz="0" w:space="0" w:color="auto"/>
        <w:left w:val="none" w:sz="0" w:space="0" w:color="auto"/>
        <w:bottom w:val="none" w:sz="0" w:space="0" w:color="auto"/>
        <w:right w:val="none" w:sz="0" w:space="0" w:color="auto"/>
      </w:divBdr>
    </w:div>
    <w:div w:id="125437064">
      <w:bodyDiv w:val="1"/>
      <w:marLeft w:val="0"/>
      <w:marRight w:val="0"/>
      <w:marTop w:val="0"/>
      <w:marBottom w:val="0"/>
      <w:divBdr>
        <w:top w:val="none" w:sz="0" w:space="0" w:color="auto"/>
        <w:left w:val="none" w:sz="0" w:space="0" w:color="auto"/>
        <w:bottom w:val="none" w:sz="0" w:space="0" w:color="auto"/>
        <w:right w:val="none" w:sz="0" w:space="0" w:color="auto"/>
      </w:divBdr>
    </w:div>
    <w:div w:id="149711643">
      <w:bodyDiv w:val="1"/>
      <w:marLeft w:val="0"/>
      <w:marRight w:val="0"/>
      <w:marTop w:val="0"/>
      <w:marBottom w:val="0"/>
      <w:divBdr>
        <w:top w:val="none" w:sz="0" w:space="0" w:color="auto"/>
        <w:left w:val="none" w:sz="0" w:space="0" w:color="auto"/>
        <w:bottom w:val="none" w:sz="0" w:space="0" w:color="auto"/>
        <w:right w:val="none" w:sz="0" w:space="0" w:color="auto"/>
      </w:divBdr>
    </w:div>
    <w:div w:id="164517247">
      <w:bodyDiv w:val="1"/>
      <w:marLeft w:val="0"/>
      <w:marRight w:val="0"/>
      <w:marTop w:val="0"/>
      <w:marBottom w:val="0"/>
      <w:divBdr>
        <w:top w:val="none" w:sz="0" w:space="0" w:color="auto"/>
        <w:left w:val="none" w:sz="0" w:space="0" w:color="auto"/>
        <w:bottom w:val="none" w:sz="0" w:space="0" w:color="auto"/>
        <w:right w:val="none" w:sz="0" w:space="0" w:color="auto"/>
      </w:divBdr>
    </w:div>
    <w:div w:id="183903194">
      <w:bodyDiv w:val="1"/>
      <w:marLeft w:val="0"/>
      <w:marRight w:val="0"/>
      <w:marTop w:val="0"/>
      <w:marBottom w:val="0"/>
      <w:divBdr>
        <w:top w:val="none" w:sz="0" w:space="0" w:color="auto"/>
        <w:left w:val="none" w:sz="0" w:space="0" w:color="auto"/>
        <w:bottom w:val="none" w:sz="0" w:space="0" w:color="auto"/>
        <w:right w:val="none" w:sz="0" w:space="0" w:color="auto"/>
      </w:divBdr>
    </w:div>
    <w:div w:id="223106809">
      <w:bodyDiv w:val="1"/>
      <w:marLeft w:val="0"/>
      <w:marRight w:val="0"/>
      <w:marTop w:val="0"/>
      <w:marBottom w:val="0"/>
      <w:divBdr>
        <w:top w:val="none" w:sz="0" w:space="0" w:color="auto"/>
        <w:left w:val="none" w:sz="0" w:space="0" w:color="auto"/>
        <w:bottom w:val="none" w:sz="0" w:space="0" w:color="auto"/>
        <w:right w:val="none" w:sz="0" w:space="0" w:color="auto"/>
      </w:divBdr>
    </w:div>
    <w:div w:id="223378209">
      <w:bodyDiv w:val="1"/>
      <w:marLeft w:val="0"/>
      <w:marRight w:val="0"/>
      <w:marTop w:val="0"/>
      <w:marBottom w:val="0"/>
      <w:divBdr>
        <w:top w:val="none" w:sz="0" w:space="0" w:color="auto"/>
        <w:left w:val="none" w:sz="0" w:space="0" w:color="auto"/>
        <w:bottom w:val="none" w:sz="0" w:space="0" w:color="auto"/>
        <w:right w:val="none" w:sz="0" w:space="0" w:color="auto"/>
      </w:divBdr>
    </w:div>
    <w:div w:id="224024946">
      <w:bodyDiv w:val="1"/>
      <w:marLeft w:val="0"/>
      <w:marRight w:val="0"/>
      <w:marTop w:val="0"/>
      <w:marBottom w:val="0"/>
      <w:divBdr>
        <w:top w:val="none" w:sz="0" w:space="0" w:color="auto"/>
        <w:left w:val="none" w:sz="0" w:space="0" w:color="auto"/>
        <w:bottom w:val="none" w:sz="0" w:space="0" w:color="auto"/>
        <w:right w:val="none" w:sz="0" w:space="0" w:color="auto"/>
      </w:divBdr>
    </w:div>
    <w:div w:id="246354161">
      <w:bodyDiv w:val="1"/>
      <w:marLeft w:val="0"/>
      <w:marRight w:val="0"/>
      <w:marTop w:val="0"/>
      <w:marBottom w:val="0"/>
      <w:divBdr>
        <w:top w:val="none" w:sz="0" w:space="0" w:color="auto"/>
        <w:left w:val="none" w:sz="0" w:space="0" w:color="auto"/>
        <w:bottom w:val="none" w:sz="0" w:space="0" w:color="auto"/>
        <w:right w:val="none" w:sz="0" w:space="0" w:color="auto"/>
      </w:divBdr>
    </w:div>
    <w:div w:id="256141138">
      <w:bodyDiv w:val="1"/>
      <w:marLeft w:val="0"/>
      <w:marRight w:val="0"/>
      <w:marTop w:val="0"/>
      <w:marBottom w:val="0"/>
      <w:divBdr>
        <w:top w:val="none" w:sz="0" w:space="0" w:color="auto"/>
        <w:left w:val="none" w:sz="0" w:space="0" w:color="auto"/>
        <w:bottom w:val="none" w:sz="0" w:space="0" w:color="auto"/>
        <w:right w:val="none" w:sz="0" w:space="0" w:color="auto"/>
      </w:divBdr>
    </w:div>
    <w:div w:id="277757304">
      <w:bodyDiv w:val="1"/>
      <w:marLeft w:val="0"/>
      <w:marRight w:val="0"/>
      <w:marTop w:val="0"/>
      <w:marBottom w:val="0"/>
      <w:divBdr>
        <w:top w:val="none" w:sz="0" w:space="0" w:color="auto"/>
        <w:left w:val="none" w:sz="0" w:space="0" w:color="auto"/>
        <w:bottom w:val="none" w:sz="0" w:space="0" w:color="auto"/>
        <w:right w:val="none" w:sz="0" w:space="0" w:color="auto"/>
      </w:divBdr>
      <w:divsChild>
        <w:div w:id="24253021">
          <w:marLeft w:val="360"/>
          <w:marRight w:val="0"/>
          <w:marTop w:val="0"/>
          <w:marBottom w:val="120"/>
          <w:divBdr>
            <w:top w:val="none" w:sz="0" w:space="0" w:color="auto"/>
            <w:left w:val="none" w:sz="0" w:space="0" w:color="auto"/>
            <w:bottom w:val="none" w:sz="0" w:space="0" w:color="auto"/>
            <w:right w:val="none" w:sz="0" w:space="0" w:color="auto"/>
          </w:divBdr>
        </w:div>
        <w:div w:id="572356659">
          <w:marLeft w:val="360"/>
          <w:marRight w:val="0"/>
          <w:marTop w:val="0"/>
          <w:marBottom w:val="120"/>
          <w:divBdr>
            <w:top w:val="none" w:sz="0" w:space="0" w:color="auto"/>
            <w:left w:val="none" w:sz="0" w:space="0" w:color="auto"/>
            <w:bottom w:val="none" w:sz="0" w:space="0" w:color="auto"/>
            <w:right w:val="none" w:sz="0" w:space="0" w:color="auto"/>
          </w:divBdr>
        </w:div>
        <w:div w:id="989139446">
          <w:marLeft w:val="360"/>
          <w:marRight w:val="0"/>
          <w:marTop w:val="0"/>
          <w:marBottom w:val="120"/>
          <w:divBdr>
            <w:top w:val="none" w:sz="0" w:space="0" w:color="auto"/>
            <w:left w:val="none" w:sz="0" w:space="0" w:color="auto"/>
            <w:bottom w:val="none" w:sz="0" w:space="0" w:color="auto"/>
            <w:right w:val="none" w:sz="0" w:space="0" w:color="auto"/>
          </w:divBdr>
        </w:div>
        <w:div w:id="1112482366">
          <w:marLeft w:val="360"/>
          <w:marRight w:val="0"/>
          <w:marTop w:val="0"/>
          <w:marBottom w:val="120"/>
          <w:divBdr>
            <w:top w:val="none" w:sz="0" w:space="0" w:color="auto"/>
            <w:left w:val="none" w:sz="0" w:space="0" w:color="auto"/>
            <w:bottom w:val="none" w:sz="0" w:space="0" w:color="auto"/>
            <w:right w:val="none" w:sz="0" w:space="0" w:color="auto"/>
          </w:divBdr>
        </w:div>
        <w:div w:id="1339231933">
          <w:marLeft w:val="360"/>
          <w:marRight w:val="0"/>
          <w:marTop w:val="0"/>
          <w:marBottom w:val="120"/>
          <w:divBdr>
            <w:top w:val="none" w:sz="0" w:space="0" w:color="auto"/>
            <w:left w:val="none" w:sz="0" w:space="0" w:color="auto"/>
            <w:bottom w:val="none" w:sz="0" w:space="0" w:color="auto"/>
            <w:right w:val="none" w:sz="0" w:space="0" w:color="auto"/>
          </w:divBdr>
        </w:div>
        <w:div w:id="1718698893">
          <w:marLeft w:val="360"/>
          <w:marRight w:val="0"/>
          <w:marTop w:val="0"/>
          <w:marBottom w:val="120"/>
          <w:divBdr>
            <w:top w:val="none" w:sz="0" w:space="0" w:color="auto"/>
            <w:left w:val="none" w:sz="0" w:space="0" w:color="auto"/>
            <w:bottom w:val="none" w:sz="0" w:space="0" w:color="auto"/>
            <w:right w:val="none" w:sz="0" w:space="0" w:color="auto"/>
          </w:divBdr>
        </w:div>
        <w:div w:id="1875581726">
          <w:marLeft w:val="360"/>
          <w:marRight w:val="0"/>
          <w:marTop w:val="0"/>
          <w:marBottom w:val="120"/>
          <w:divBdr>
            <w:top w:val="none" w:sz="0" w:space="0" w:color="auto"/>
            <w:left w:val="none" w:sz="0" w:space="0" w:color="auto"/>
            <w:bottom w:val="none" w:sz="0" w:space="0" w:color="auto"/>
            <w:right w:val="none" w:sz="0" w:space="0" w:color="auto"/>
          </w:divBdr>
        </w:div>
      </w:divsChild>
    </w:div>
    <w:div w:id="305939700">
      <w:bodyDiv w:val="1"/>
      <w:marLeft w:val="0"/>
      <w:marRight w:val="0"/>
      <w:marTop w:val="0"/>
      <w:marBottom w:val="0"/>
      <w:divBdr>
        <w:top w:val="none" w:sz="0" w:space="0" w:color="auto"/>
        <w:left w:val="none" w:sz="0" w:space="0" w:color="auto"/>
        <w:bottom w:val="none" w:sz="0" w:space="0" w:color="auto"/>
        <w:right w:val="none" w:sz="0" w:space="0" w:color="auto"/>
      </w:divBdr>
    </w:div>
    <w:div w:id="309986466">
      <w:bodyDiv w:val="1"/>
      <w:marLeft w:val="0"/>
      <w:marRight w:val="0"/>
      <w:marTop w:val="0"/>
      <w:marBottom w:val="0"/>
      <w:divBdr>
        <w:top w:val="none" w:sz="0" w:space="0" w:color="auto"/>
        <w:left w:val="none" w:sz="0" w:space="0" w:color="auto"/>
        <w:bottom w:val="none" w:sz="0" w:space="0" w:color="auto"/>
        <w:right w:val="none" w:sz="0" w:space="0" w:color="auto"/>
      </w:divBdr>
    </w:div>
    <w:div w:id="334647923">
      <w:bodyDiv w:val="1"/>
      <w:marLeft w:val="0"/>
      <w:marRight w:val="0"/>
      <w:marTop w:val="0"/>
      <w:marBottom w:val="0"/>
      <w:divBdr>
        <w:top w:val="none" w:sz="0" w:space="0" w:color="auto"/>
        <w:left w:val="none" w:sz="0" w:space="0" w:color="auto"/>
        <w:bottom w:val="none" w:sz="0" w:space="0" w:color="auto"/>
        <w:right w:val="none" w:sz="0" w:space="0" w:color="auto"/>
      </w:divBdr>
      <w:divsChild>
        <w:div w:id="326986017">
          <w:marLeft w:val="360"/>
          <w:marRight w:val="0"/>
          <w:marTop w:val="0"/>
          <w:marBottom w:val="120"/>
          <w:divBdr>
            <w:top w:val="none" w:sz="0" w:space="0" w:color="auto"/>
            <w:left w:val="none" w:sz="0" w:space="0" w:color="auto"/>
            <w:bottom w:val="none" w:sz="0" w:space="0" w:color="auto"/>
            <w:right w:val="none" w:sz="0" w:space="0" w:color="auto"/>
          </w:divBdr>
        </w:div>
        <w:div w:id="559361755">
          <w:marLeft w:val="360"/>
          <w:marRight w:val="0"/>
          <w:marTop w:val="0"/>
          <w:marBottom w:val="120"/>
          <w:divBdr>
            <w:top w:val="none" w:sz="0" w:space="0" w:color="auto"/>
            <w:left w:val="none" w:sz="0" w:space="0" w:color="auto"/>
            <w:bottom w:val="none" w:sz="0" w:space="0" w:color="auto"/>
            <w:right w:val="none" w:sz="0" w:space="0" w:color="auto"/>
          </w:divBdr>
        </w:div>
        <w:div w:id="921835528">
          <w:marLeft w:val="360"/>
          <w:marRight w:val="0"/>
          <w:marTop w:val="0"/>
          <w:marBottom w:val="120"/>
          <w:divBdr>
            <w:top w:val="none" w:sz="0" w:space="0" w:color="auto"/>
            <w:left w:val="none" w:sz="0" w:space="0" w:color="auto"/>
            <w:bottom w:val="none" w:sz="0" w:space="0" w:color="auto"/>
            <w:right w:val="none" w:sz="0" w:space="0" w:color="auto"/>
          </w:divBdr>
        </w:div>
        <w:div w:id="1277106197">
          <w:marLeft w:val="360"/>
          <w:marRight w:val="0"/>
          <w:marTop w:val="0"/>
          <w:marBottom w:val="120"/>
          <w:divBdr>
            <w:top w:val="none" w:sz="0" w:space="0" w:color="auto"/>
            <w:left w:val="none" w:sz="0" w:space="0" w:color="auto"/>
            <w:bottom w:val="none" w:sz="0" w:space="0" w:color="auto"/>
            <w:right w:val="none" w:sz="0" w:space="0" w:color="auto"/>
          </w:divBdr>
        </w:div>
        <w:div w:id="1436364963">
          <w:marLeft w:val="360"/>
          <w:marRight w:val="0"/>
          <w:marTop w:val="0"/>
          <w:marBottom w:val="120"/>
          <w:divBdr>
            <w:top w:val="none" w:sz="0" w:space="0" w:color="auto"/>
            <w:left w:val="none" w:sz="0" w:space="0" w:color="auto"/>
            <w:bottom w:val="none" w:sz="0" w:space="0" w:color="auto"/>
            <w:right w:val="none" w:sz="0" w:space="0" w:color="auto"/>
          </w:divBdr>
        </w:div>
        <w:div w:id="1971127540">
          <w:marLeft w:val="360"/>
          <w:marRight w:val="0"/>
          <w:marTop w:val="0"/>
          <w:marBottom w:val="120"/>
          <w:divBdr>
            <w:top w:val="none" w:sz="0" w:space="0" w:color="auto"/>
            <w:left w:val="none" w:sz="0" w:space="0" w:color="auto"/>
            <w:bottom w:val="none" w:sz="0" w:space="0" w:color="auto"/>
            <w:right w:val="none" w:sz="0" w:space="0" w:color="auto"/>
          </w:divBdr>
        </w:div>
        <w:div w:id="2064135385">
          <w:marLeft w:val="360"/>
          <w:marRight w:val="0"/>
          <w:marTop w:val="0"/>
          <w:marBottom w:val="120"/>
          <w:divBdr>
            <w:top w:val="none" w:sz="0" w:space="0" w:color="auto"/>
            <w:left w:val="none" w:sz="0" w:space="0" w:color="auto"/>
            <w:bottom w:val="none" w:sz="0" w:space="0" w:color="auto"/>
            <w:right w:val="none" w:sz="0" w:space="0" w:color="auto"/>
          </w:divBdr>
        </w:div>
        <w:div w:id="2138597329">
          <w:marLeft w:val="360"/>
          <w:marRight w:val="0"/>
          <w:marTop w:val="0"/>
          <w:marBottom w:val="120"/>
          <w:divBdr>
            <w:top w:val="none" w:sz="0" w:space="0" w:color="auto"/>
            <w:left w:val="none" w:sz="0" w:space="0" w:color="auto"/>
            <w:bottom w:val="none" w:sz="0" w:space="0" w:color="auto"/>
            <w:right w:val="none" w:sz="0" w:space="0" w:color="auto"/>
          </w:divBdr>
        </w:div>
      </w:divsChild>
    </w:div>
    <w:div w:id="348408661">
      <w:bodyDiv w:val="1"/>
      <w:marLeft w:val="0"/>
      <w:marRight w:val="0"/>
      <w:marTop w:val="0"/>
      <w:marBottom w:val="0"/>
      <w:divBdr>
        <w:top w:val="none" w:sz="0" w:space="0" w:color="auto"/>
        <w:left w:val="none" w:sz="0" w:space="0" w:color="auto"/>
        <w:bottom w:val="none" w:sz="0" w:space="0" w:color="auto"/>
        <w:right w:val="none" w:sz="0" w:space="0" w:color="auto"/>
      </w:divBdr>
      <w:divsChild>
        <w:div w:id="785585335">
          <w:marLeft w:val="360"/>
          <w:marRight w:val="0"/>
          <w:marTop w:val="0"/>
          <w:marBottom w:val="120"/>
          <w:divBdr>
            <w:top w:val="none" w:sz="0" w:space="0" w:color="auto"/>
            <w:left w:val="none" w:sz="0" w:space="0" w:color="auto"/>
            <w:bottom w:val="none" w:sz="0" w:space="0" w:color="auto"/>
            <w:right w:val="none" w:sz="0" w:space="0" w:color="auto"/>
          </w:divBdr>
        </w:div>
        <w:div w:id="1300382887">
          <w:marLeft w:val="360"/>
          <w:marRight w:val="0"/>
          <w:marTop w:val="0"/>
          <w:marBottom w:val="120"/>
          <w:divBdr>
            <w:top w:val="none" w:sz="0" w:space="0" w:color="auto"/>
            <w:left w:val="none" w:sz="0" w:space="0" w:color="auto"/>
            <w:bottom w:val="none" w:sz="0" w:space="0" w:color="auto"/>
            <w:right w:val="none" w:sz="0" w:space="0" w:color="auto"/>
          </w:divBdr>
        </w:div>
        <w:div w:id="1380938444">
          <w:marLeft w:val="360"/>
          <w:marRight w:val="0"/>
          <w:marTop w:val="0"/>
          <w:marBottom w:val="120"/>
          <w:divBdr>
            <w:top w:val="none" w:sz="0" w:space="0" w:color="auto"/>
            <w:left w:val="none" w:sz="0" w:space="0" w:color="auto"/>
            <w:bottom w:val="none" w:sz="0" w:space="0" w:color="auto"/>
            <w:right w:val="none" w:sz="0" w:space="0" w:color="auto"/>
          </w:divBdr>
        </w:div>
        <w:div w:id="1495603680">
          <w:marLeft w:val="360"/>
          <w:marRight w:val="0"/>
          <w:marTop w:val="0"/>
          <w:marBottom w:val="120"/>
          <w:divBdr>
            <w:top w:val="none" w:sz="0" w:space="0" w:color="auto"/>
            <w:left w:val="none" w:sz="0" w:space="0" w:color="auto"/>
            <w:bottom w:val="none" w:sz="0" w:space="0" w:color="auto"/>
            <w:right w:val="none" w:sz="0" w:space="0" w:color="auto"/>
          </w:divBdr>
        </w:div>
        <w:div w:id="1759328607">
          <w:marLeft w:val="360"/>
          <w:marRight w:val="0"/>
          <w:marTop w:val="0"/>
          <w:marBottom w:val="120"/>
          <w:divBdr>
            <w:top w:val="none" w:sz="0" w:space="0" w:color="auto"/>
            <w:left w:val="none" w:sz="0" w:space="0" w:color="auto"/>
            <w:bottom w:val="none" w:sz="0" w:space="0" w:color="auto"/>
            <w:right w:val="none" w:sz="0" w:space="0" w:color="auto"/>
          </w:divBdr>
        </w:div>
        <w:div w:id="1908491383">
          <w:marLeft w:val="360"/>
          <w:marRight w:val="0"/>
          <w:marTop w:val="0"/>
          <w:marBottom w:val="120"/>
          <w:divBdr>
            <w:top w:val="none" w:sz="0" w:space="0" w:color="auto"/>
            <w:left w:val="none" w:sz="0" w:space="0" w:color="auto"/>
            <w:bottom w:val="none" w:sz="0" w:space="0" w:color="auto"/>
            <w:right w:val="none" w:sz="0" w:space="0" w:color="auto"/>
          </w:divBdr>
        </w:div>
        <w:div w:id="2017266383">
          <w:marLeft w:val="360"/>
          <w:marRight w:val="0"/>
          <w:marTop w:val="0"/>
          <w:marBottom w:val="120"/>
          <w:divBdr>
            <w:top w:val="none" w:sz="0" w:space="0" w:color="auto"/>
            <w:left w:val="none" w:sz="0" w:space="0" w:color="auto"/>
            <w:bottom w:val="none" w:sz="0" w:space="0" w:color="auto"/>
            <w:right w:val="none" w:sz="0" w:space="0" w:color="auto"/>
          </w:divBdr>
        </w:div>
      </w:divsChild>
    </w:div>
    <w:div w:id="393814800">
      <w:bodyDiv w:val="1"/>
      <w:marLeft w:val="0"/>
      <w:marRight w:val="0"/>
      <w:marTop w:val="0"/>
      <w:marBottom w:val="0"/>
      <w:divBdr>
        <w:top w:val="none" w:sz="0" w:space="0" w:color="auto"/>
        <w:left w:val="none" w:sz="0" w:space="0" w:color="auto"/>
        <w:bottom w:val="none" w:sz="0" w:space="0" w:color="auto"/>
        <w:right w:val="none" w:sz="0" w:space="0" w:color="auto"/>
      </w:divBdr>
    </w:div>
    <w:div w:id="494077600">
      <w:bodyDiv w:val="1"/>
      <w:marLeft w:val="0"/>
      <w:marRight w:val="0"/>
      <w:marTop w:val="0"/>
      <w:marBottom w:val="0"/>
      <w:divBdr>
        <w:top w:val="none" w:sz="0" w:space="0" w:color="auto"/>
        <w:left w:val="none" w:sz="0" w:space="0" w:color="auto"/>
        <w:bottom w:val="none" w:sz="0" w:space="0" w:color="auto"/>
        <w:right w:val="none" w:sz="0" w:space="0" w:color="auto"/>
      </w:divBdr>
    </w:div>
    <w:div w:id="512456965">
      <w:bodyDiv w:val="1"/>
      <w:marLeft w:val="0"/>
      <w:marRight w:val="0"/>
      <w:marTop w:val="0"/>
      <w:marBottom w:val="0"/>
      <w:divBdr>
        <w:top w:val="none" w:sz="0" w:space="0" w:color="auto"/>
        <w:left w:val="none" w:sz="0" w:space="0" w:color="auto"/>
        <w:bottom w:val="none" w:sz="0" w:space="0" w:color="auto"/>
        <w:right w:val="none" w:sz="0" w:space="0" w:color="auto"/>
      </w:divBdr>
    </w:div>
    <w:div w:id="528177873">
      <w:bodyDiv w:val="1"/>
      <w:marLeft w:val="0"/>
      <w:marRight w:val="0"/>
      <w:marTop w:val="0"/>
      <w:marBottom w:val="0"/>
      <w:divBdr>
        <w:top w:val="none" w:sz="0" w:space="0" w:color="auto"/>
        <w:left w:val="none" w:sz="0" w:space="0" w:color="auto"/>
        <w:bottom w:val="none" w:sz="0" w:space="0" w:color="auto"/>
        <w:right w:val="none" w:sz="0" w:space="0" w:color="auto"/>
      </w:divBdr>
    </w:div>
    <w:div w:id="618605569">
      <w:bodyDiv w:val="1"/>
      <w:marLeft w:val="0"/>
      <w:marRight w:val="0"/>
      <w:marTop w:val="0"/>
      <w:marBottom w:val="0"/>
      <w:divBdr>
        <w:top w:val="none" w:sz="0" w:space="0" w:color="auto"/>
        <w:left w:val="none" w:sz="0" w:space="0" w:color="auto"/>
        <w:bottom w:val="none" w:sz="0" w:space="0" w:color="auto"/>
        <w:right w:val="none" w:sz="0" w:space="0" w:color="auto"/>
      </w:divBdr>
    </w:div>
    <w:div w:id="618606460">
      <w:bodyDiv w:val="1"/>
      <w:marLeft w:val="0"/>
      <w:marRight w:val="0"/>
      <w:marTop w:val="0"/>
      <w:marBottom w:val="0"/>
      <w:divBdr>
        <w:top w:val="none" w:sz="0" w:space="0" w:color="auto"/>
        <w:left w:val="none" w:sz="0" w:space="0" w:color="auto"/>
        <w:bottom w:val="none" w:sz="0" w:space="0" w:color="auto"/>
        <w:right w:val="none" w:sz="0" w:space="0" w:color="auto"/>
      </w:divBdr>
    </w:div>
    <w:div w:id="644817658">
      <w:bodyDiv w:val="1"/>
      <w:marLeft w:val="0"/>
      <w:marRight w:val="0"/>
      <w:marTop w:val="0"/>
      <w:marBottom w:val="0"/>
      <w:divBdr>
        <w:top w:val="none" w:sz="0" w:space="0" w:color="auto"/>
        <w:left w:val="none" w:sz="0" w:space="0" w:color="auto"/>
        <w:bottom w:val="none" w:sz="0" w:space="0" w:color="auto"/>
        <w:right w:val="none" w:sz="0" w:space="0" w:color="auto"/>
      </w:divBdr>
      <w:divsChild>
        <w:div w:id="402217638">
          <w:marLeft w:val="360"/>
          <w:marRight w:val="0"/>
          <w:marTop w:val="0"/>
          <w:marBottom w:val="120"/>
          <w:divBdr>
            <w:top w:val="none" w:sz="0" w:space="0" w:color="auto"/>
            <w:left w:val="none" w:sz="0" w:space="0" w:color="auto"/>
            <w:bottom w:val="none" w:sz="0" w:space="0" w:color="auto"/>
            <w:right w:val="none" w:sz="0" w:space="0" w:color="auto"/>
          </w:divBdr>
        </w:div>
        <w:div w:id="524365077">
          <w:marLeft w:val="360"/>
          <w:marRight w:val="0"/>
          <w:marTop w:val="0"/>
          <w:marBottom w:val="120"/>
          <w:divBdr>
            <w:top w:val="none" w:sz="0" w:space="0" w:color="auto"/>
            <w:left w:val="none" w:sz="0" w:space="0" w:color="auto"/>
            <w:bottom w:val="none" w:sz="0" w:space="0" w:color="auto"/>
            <w:right w:val="none" w:sz="0" w:space="0" w:color="auto"/>
          </w:divBdr>
        </w:div>
        <w:div w:id="580530735">
          <w:marLeft w:val="360"/>
          <w:marRight w:val="0"/>
          <w:marTop w:val="0"/>
          <w:marBottom w:val="120"/>
          <w:divBdr>
            <w:top w:val="none" w:sz="0" w:space="0" w:color="auto"/>
            <w:left w:val="none" w:sz="0" w:space="0" w:color="auto"/>
            <w:bottom w:val="none" w:sz="0" w:space="0" w:color="auto"/>
            <w:right w:val="none" w:sz="0" w:space="0" w:color="auto"/>
          </w:divBdr>
        </w:div>
        <w:div w:id="638532121">
          <w:marLeft w:val="360"/>
          <w:marRight w:val="0"/>
          <w:marTop w:val="0"/>
          <w:marBottom w:val="120"/>
          <w:divBdr>
            <w:top w:val="none" w:sz="0" w:space="0" w:color="auto"/>
            <w:left w:val="none" w:sz="0" w:space="0" w:color="auto"/>
            <w:bottom w:val="none" w:sz="0" w:space="0" w:color="auto"/>
            <w:right w:val="none" w:sz="0" w:space="0" w:color="auto"/>
          </w:divBdr>
        </w:div>
        <w:div w:id="696977166">
          <w:marLeft w:val="360"/>
          <w:marRight w:val="0"/>
          <w:marTop w:val="0"/>
          <w:marBottom w:val="120"/>
          <w:divBdr>
            <w:top w:val="none" w:sz="0" w:space="0" w:color="auto"/>
            <w:left w:val="none" w:sz="0" w:space="0" w:color="auto"/>
            <w:bottom w:val="none" w:sz="0" w:space="0" w:color="auto"/>
            <w:right w:val="none" w:sz="0" w:space="0" w:color="auto"/>
          </w:divBdr>
        </w:div>
        <w:div w:id="919489378">
          <w:marLeft w:val="360"/>
          <w:marRight w:val="0"/>
          <w:marTop w:val="0"/>
          <w:marBottom w:val="120"/>
          <w:divBdr>
            <w:top w:val="none" w:sz="0" w:space="0" w:color="auto"/>
            <w:left w:val="none" w:sz="0" w:space="0" w:color="auto"/>
            <w:bottom w:val="none" w:sz="0" w:space="0" w:color="auto"/>
            <w:right w:val="none" w:sz="0" w:space="0" w:color="auto"/>
          </w:divBdr>
        </w:div>
        <w:div w:id="1574973310">
          <w:marLeft w:val="360"/>
          <w:marRight w:val="0"/>
          <w:marTop w:val="0"/>
          <w:marBottom w:val="120"/>
          <w:divBdr>
            <w:top w:val="none" w:sz="0" w:space="0" w:color="auto"/>
            <w:left w:val="none" w:sz="0" w:space="0" w:color="auto"/>
            <w:bottom w:val="none" w:sz="0" w:space="0" w:color="auto"/>
            <w:right w:val="none" w:sz="0" w:space="0" w:color="auto"/>
          </w:divBdr>
        </w:div>
        <w:div w:id="1802653662">
          <w:marLeft w:val="360"/>
          <w:marRight w:val="0"/>
          <w:marTop w:val="0"/>
          <w:marBottom w:val="120"/>
          <w:divBdr>
            <w:top w:val="none" w:sz="0" w:space="0" w:color="auto"/>
            <w:left w:val="none" w:sz="0" w:space="0" w:color="auto"/>
            <w:bottom w:val="none" w:sz="0" w:space="0" w:color="auto"/>
            <w:right w:val="none" w:sz="0" w:space="0" w:color="auto"/>
          </w:divBdr>
        </w:div>
        <w:div w:id="1832868998">
          <w:marLeft w:val="360"/>
          <w:marRight w:val="0"/>
          <w:marTop w:val="0"/>
          <w:marBottom w:val="120"/>
          <w:divBdr>
            <w:top w:val="none" w:sz="0" w:space="0" w:color="auto"/>
            <w:left w:val="none" w:sz="0" w:space="0" w:color="auto"/>
            <w:bottom w:val="none" w:sz="0" w:space="0" w:color="auto"/>
            <w:right w:val="none" w:sz="0" w:space="0" w:color="auto"/>
          </w:divBdr>
        </w:div>
      </w:divsChild>
    </w:div>
    <w:div w:id="701326380">
      <w:bodyDiv w:val="1"/>
      <w:marLeft w:val="0"/>
      <w:marRight w:val="0"/>
      <w:marTop w:val="0"/>
      <w:marBottom w:val="0"/>
      <w:divBdr>
        <w:top w:val="none" w:sz="0" w:space="0" w:color="auto"/>
        <w:left w:val="none" w:sz="0" w:space="0" w:color="auto"/>
        <w:bottom w:val="none" w:sz="0" w:space="0" w:color="auto"/>
        <w:right w:val="none" w:sz="0" w:space="0" w:color="auto"/>
      </w:divBdr>
    </w:div>
    <w:div w:id="720058734">
      <w:bodyDiv w:val="1"/>
      <w:marLeft w:val="0"/>
      <w:marRight w:val="0"/>
      <w:marTop w:val="0"/>
      <w:marBottom w:val="0"/>
      <w:divBdr>
        <w:top w:val="none" w:sz="0" w:space="0" w:color="auto"/>
        <w:left w:val="none" w:sz="0" w:space="0" w:color="auto"/>
        <w:bottom w:val="none" w:sz="0" w:space="0" w:color="auto"/>
        <w:right w:val="none" w:sz="0" w:space="0" w:color="auto"/>
      </w:divBdr>
      <w:divsChild>
        <w:div w:id="103498221">
          <w:marLeft w:val="360"/>
          <w:marRight w:val="0"/>
          <w:marTop w:val="0"/>
          <w:marBottom w:val="120"/>
          <w:divBdr>
            <w:top w:val="none" w:sz="0" w:space="0" w:color="auto"/>
            <w:left w:val="none" w:sz="0" w:space="0" w:color="auto"/>
            <w:bottom w:val="none" w:sz="0" w:space="0" w:color="auto"/>
            <w:right w:val="none" w:sz="0" w:space="0" w:color="auto"/>
          </w:divBdr>
        </w:div>
        <w:div w:id="554970458">
          <w:marLeft w:val="360"/>
          <w:marRight w:val="0"/>
          <w:marTop w:val="0"/>
          <w:marBottom w:val="120"/>
          <w:divBdr>
            <w:top w:val="none" w:sz="0" w:space="0" w:color="auto"/>
            <w:left w:val="none" w:sz="0" w:space="0" w:color="auto"/>
            <w:bottom w:val="none" w:sz="0" w:space="0" w:color="auto"/>
            <w:right w:val="none" w:sz="0" w:space="0" w:color="auto"/>
          </w:divBdr>
        </w:div>
      </w:divsChild>
    </w:div>
    <w:div w:id="740833102">
      <w:bodyDiv w:val="1"/>
      <w:marLeft w:val="0"/>
      <w:marRight w:val="0"/>
      <w:marTop w:val="0"/>
      <w:marBottom w:val="0"/>
      <w:divBdr>
        <w:top w:val="none" w:sz="0" w:space="0" w:color="auto"/>
        <w:left w:val="none" w:sz="0" w:space="0" w:color="auto"/>
        <w:bottom w:val="none" w:sz="0" w:space="0" w:color="auto"/>
        <w:right w:val="none" w:sz="0" w:space="0" w:color="auto"/>
      </w:divBdr>
    </w:div>
    <w:div w:id="764228061">
      <w:bodyDiv w:val="1"/>
      <w:marLeft w:val="0"/>
      <w:marRight w:val="0"/>
      <w:marTop w:val="0"/>
      <w:marBottom w:val="0"/>
      <w:divBdr>
        <w:top w:val="none" w:sz="0" w:space="0" w:color="auto"/>
        <w:left w:val="none" w:sz="0" w:space="0" w:color="auto"/>
        <w:bottom w:val="none" w:sz="0" w:space="0" w:color="auto"/>
        <w:right w:val="none" w:sz="0" w:space="0" w:color="auto"/>
      </w:divBdr>
    </w:div>
    <w:div w:id="770973207">
      <w:bodyDiv w:val="1"/>
      <w:marLeft w:val="0"/>
      <w:marRight w:val="0"/>
      <w:marTop w:val="0"/>
      <w:marBottom w:val="0"/>
      <w:divBdr>
        <w:top w:val="none" w:sz="0" w:space="0" w:color="auto"/>
        <w:left w:val="none" w:sz="0" w:space="0" w:color="auto"/>
        <w:bottom w:val="none" w:sz="0" w:space="0" w:color="auto"/>
        <w:right w:val="none" w:sz="0" w:space="0" w:color="auto"/>
      </w:divBdr>
    </w:div>
    <w:div w:id="783159096">
      <w:bodyDiv w:val="1"/>
      <w:marLeft w:val="0"/>
      <w:marRight w:val="0"/>
      <w:marTop w:val="0"/>
      <w:marBottom w:val="0"/>
      <w:divBdr>
        <w:top w:val="none" w:sz="0" w:space="0" w:color="auto"/>
        <w:left w:val="none" w:sz="0" w:space="0" w:color="auto"/>
        <w:bottom w:val="none" w:sz="0" w:space="0" w:color="auto"/>
        <w:right w:val="none" w:sz="0" w:space="0" w:color="auto"/>
      </w:divBdr>
    </w:div>
    <w:div w:id="893389453">
      <w:bodyDiv w:val="1"/>
      <w:marLeft w:val="0"/>
      <w:marRight w:val="0"/>
      <w:marTop w:val="0"/>
      <w:marBottom w:val="0"/>
      <w:divBdr>
        <w:top w:val="none" w:sz="0" w:space="0" w:color="auto"/>
        <w:left w:val="none" w:sz="0" w:space="0" w:color="auto"/>
        <w:bottom w:val="none" w:sz="0" w:space="0" w:color="auto"/>
        <w:right w:val="none" w:sz="0" w:space="0" w:color="auto"/>
      </w:divBdr>
    </w:div>
    <w:div w:id="951478284">
      <w:bodyDiv w:val="1"/>
      <w:marLeft w:val="0"/>
      <w:marRight w:val="0"/>
      <w:marTop w:val="0"/>
      <w:marBottom w:val="0"/>
      <w:divBdr>
        <w:top w:val="none" w:sz="0" w:space="0" w:color="auto"/>
        <w:left w:val="none" w:sz="0" w:space="0" w:color="auto"/>
        <w:bottom w:val="none" w:sz="0" w:space="0" w:color="auto"/>
        <w:right w:val="none" w:sz="0" w:space="0" w:color="auto"/>
      </w:divBdr>
    </w:div>
    <w:div w:id="953054678">
      <w:bodyDiv w:val="1"/>
      <w:marLeft w:val="0"/>
      <w:marRight w:val="0"/>
      <w:marTop w:val="0"/>
      <w:marBottom w:val="0"/>
      <w:divBdr>
        <w:top w:val="none" w:sz="0" w:space="0" w:color="auto"/>
        <w:left w:val="none" w:sz="0" w:space="0" w:color="auto"/>
        <w:bottom w:val="none" w:sz="0" w:space="0" w:color="auto"/>
        <w:right w:val="none" w:sz="0" w:space="0" w:color="auto"/>
      </w:divBdr>
    </w:div>
    <w:div w:id="955214048">
      <w:bodyDiv w:val="1"/>
      <w:marLeft w:val="0"/>
      <w:marRight w:val="0"/>
      <w:marTop w:val="0"/>
      <w:marBottom w:val="0"/>
      <w:divBdr>
        <w:top w:val="none" w:sz="0" w:space="0" w:color="auto"/>
        <w:left w:val="none" w:sz="0" w:space="0" w:color="auto"/>
        <w:bottom w:val="none" w:sz="0" w:space="0" w:color="auto"/>
        <w:right w:val="none" w:sz="0" w:space="0" w:color="auto"/>
      </w:divBdr>
    </w:div>
    <w:div w:id="969747775">
      <w:bodyDiv w:val="1"/>
      <w:marLeft w:val="0"/>
      <w:marRight w:val="0"/>
      <w:marTop w:val="0"/>
      <w:marBottom w:val="0"/>
      <w:divBdr>
        <w:top w:val="none" w:sz="0" w:space="0" w:color="auto"/>
        <w:left w:val="none" w:sz="0" w:space="0" w:color="auto"/>
        <w:bottom w:val="none" w:sz="0" w:space="0" w:color="auto"/>
        <w:right w:val="none" w:sz="0" w:space="0" w:color="auto"/>
      </w:divBdr>
    </w:div>
    <w:div w:id="987201395">
      <w:bodyDiv w:val="1"/>
      <w:marLeft w:val="0"/>
      <w:marRight w:val="0"/>
      <w:marTop w:val="0"/>
      <w:marBottom w:val="0"/>
      <w:divBdr>
        <w:top w:val="none" w:sz="0" w:space="0" w:color="auto"/>
        <w:left w:val="none" w:sz="0" w:space="0" w:color="auto"/>
        <w:bottom w:val="none" w:sz="0" w:space="0" w:color="auto"/>
        <w:right w:val="none" w:sz="0" w:space="0" w:color="auto"/>
      </w:divBdr>
    </w:div>
    <w:div w:id="989795598">
      <w:bodyDiv w:val="1"/>
      <w:marLeft w:val="0"/>
      <w:marRight w:val="0"/>
      <w:marTop w:val="0"/>
      <w:marBottom w:val="0"/>
      <w:divBdr>
        <w:top w:val="none" w:sz="0" w:space="0" w:color="auto"/>
        <w:left w:val="none" w:sz="0" w:space="0" w:color="auto"/>
        <w:bottom w:val="none" w:sz="0" w:space="0" w:color="auto"/>
        <w:right w:val="none" w:sz="0" w:space="0" w:color="auto"/>
      </w:divBdr>
      <w:divsChild>
        <w:div w:id="263926957">
          <w:marLeft w:val="360"/>
          <w:marRight w:val="0"/>
          <w:marTop w:val="0"/>
          <w:marBottom w:val="120"/>
          <w:divBdr>
            <w:top w:val="none" w:sz="0" w:space="0" w:color="auto"/>
            <w:left w:val="none" w:sz="0" w:space="0" w:color="auto"/>
            <w:bottom w:val="none" w:sz="0" w:space="0" w:color="auto"/>
            <w:right w:val="none" w:sz="0" w:space="0" w:color="auto"/>
          </w:divBdr>
        </w:div>
        <w:div w:id="373891303">
          <w:marLeft w:val="360"/>
          <w:marRight w:val="0"/>
          <w:marTop w:val="0"/>
          <w:marBottom w:val="120"/>
          <w:divBdr>
            <w:top w:val="none" w:sz="0" w:space="0" w:color="auto"/>
            <w:left w:val="none" w:sz="0" w:space="0" w:color="auto"/>
            <w:bottom w:val="none" w:sz="0" w:space="0" w:color="auto"/>
            <w:right w:val="none" w:sz="0" w:space="0" w:color="auto"/>
          </w:divBdr>
        </w:div>
        <w:div w:id="419301211">
          <w:marLeft w:val="360"/>
          <w:marRight w:val="0"/>
          <w:marTop w:val="0"/>
          <w:marBottom w:val="120"/>
          <w:divBdr>
            <w:top w:val="none" w:sz="0" w:space="0" w:color="auto"/>
            <w:left w:val="none" w:sz="0" w:space="0" w:color="auto"/>
            <w:bottom w:val="none" w:sz="0" w:space="0" w:color="auto"/>
            <w:right w:val="none" w:sz="0" w:space="0" w:color="auto"/>
          </w:divBdr>
        </w:div>
        <w:div w:id="863977258">
          <w:marLeft w:val="360"/>
          <w:marRight w:val="0"/>
          <w:marTop w:val="0"/>
          <w:marBottom w:val="120"/>
          <w:divBdr>
            <w:top w:val="none" w:sz="0" w:space="0" w:color="auto"/>
            <w:left w:val="none" w:sz="0" w:space="0" w:color="auto"/>
            <w:bottom w:val="none" w:sz="0" w:space="0" w:color="auto"/>
            <w:right w:val="none" w:sz="0" w:space="0" w:color="auto"/>
          </w:divBdr>
        </w:div>
        <w:div w:id="905531792">
          <w:marLeft w:val="360"/>
          <w:marRight w:val="0"/>
          <w:marTop w:val="0"/>
          <w:marBottom w:val="120"/>
          <w:divBdr>
            <w:top w:val="none" w:sz="0" w:space="0" w:color="auto"/>
            <w:left w:val="none" w:sz="0" w:space="0" w:color="auto"/>
            <w:bottom w:val="none" w:sz="0" w:space="0" w:color="auto"/>
            <w:right w:val="none" w:sz="0" w:space="0" w:color="auto"/>
          </w:divBdr>
        </w:div>
        <w:div w:id="983778790">
          <w:marLeft w:val="360"/>
          <w:marRight w:val="0"/>
          <w:marTop w:val="0"/>
          <w:marBottom w:val="120"/>
          <w:divBdr>
            <w:top w:val="none" w:sz="0" w:space="0" w:color="auto"/>
            <w:left w:val="none" w:sz="0" w:space="0" w:color="auto"/>
            <w:bottom w:val="none" w:sz="0" w:space="0" w:color="auto"/>
            <w:right w:val="none" w:sz="0" w:space="0" w:color="auto"/>
          </w:divBdr>
        </w:div>
        <w:div w:id="1002396178">
          <w:marLeft w:val="360"/>
          <w:marRight w:val="0"/>
          <w:marTop w:val="0"/>
          <w:marBottom w:val="120"/>
          <w:divBdr>
            <w:top w:val="none" w:sz="0" w:space="0" w:color="auto"/>
            <w:left w:val="none" w:sz="0" w:space="0" w:color="auto"/>
            <w:bottom w:val="none" w:sz="0" w:space="0" w:color="auto"/>
            <w:right w:val="none" w:sz="0" w:space="0" w:color="auto"/>
          </w:divBdr>
        </w:div>
        <w:div w:id="1087967647">
          <w:marLeft w:val="360"/>
          <w:marRight w:val="0"/>
          <w:marTop w:val="0"/>
          <w:marBottom w:val="120"/>
          <w:divBdr>
            <w:top w:val="none" w:sz="0" w:space="0" w:color="auto"/>
            <w:left w:val="none" w:sz="0" w:space="0" w:color="auto"/>
            <w:bottom w:val="none" w:sz="0" w:space="0" w:color="auto"/>
            <w:right w:val="none" w:sz="0" w:space="0" w:color="auto"/>
          </w:divBdr>
        </w:div>
        <w:div w:id="1153373326">
          <w:marLeft w:val="360"/>
          <w:marRight w:val="0"/>
          <w:marTop w:val="0"/>
          <w:marBottom w:val="120"/>
          <w:divBdr>
            <w:top w:val="none" w:sz="0" w:space="0" w:color="auto"/>
            <w:left w:val="none" w:sz="0" w:space="0" w:color="auto"/>
            <w:bottom w:val="none" w:sz="0" w:space="0" w:color="auto"/>
            <w:right w:val="none" w:sz="0" w:space="0" w:color="auto"/>
          </w:divBdr>
        </w:div>
        <w:div w:id="1283070356">
          <w:marLeft w:val="360"/>
          <w:marRight w:val="0"/>
          <w:marTop w:val="0"/>
          <w:marBottom w:val="120"/>
          <w:divBdr>
            <w:top w:val="none" w:sz="0" w:space="0" w:color="auto"/>
            <w:left w:val="none" w:sz="0" w:space="0" w:color="auto"/>
            <w:bottom w:val="none" w:sz="0" w:space="0" w:color="auto"/>
            <w:right w:val="none" w:sz="0" w:space="0" w:color="auto"/>
          </w:divBdr>
        </w:div>
        <w:div w:id="1414277534">
          <w:marLeft w:val="360"/>
          <w:marRight w:val="0"/>
          <w:marTop w:val="0"/>
          <w:marBottom w:val="120"/>
          <w:divBdr>
            <w:top w:val="none" w:sz="0" w:space="0" w:color="auto"/>
            <w:left w:val="none" w:sz="0" w:space="0" w:color="auto"/>
            <w:bottom w:val="none" w:sz="0" w:space="0" w:color="auto"/>
            <w:right w:val="none" w:sz="0" w:space="0" w:color="auto"/>
          </w:divBdr>
        </w:div>
        <w:div w:id="2000693511">
          <w:marLeft w:val="360"/>
          <w:marRight w:val="0"/>
          <w:marTop w:val="0"/>
          <w:marBottom w:val="120"/>
          <w:divBdr>
            <w:top w:val="none" w:sz="0" w:space="0" w:color="auto"/>
            <w:left w:val="none" w:sz="0" w:space="0" w:color="auto"/>
            <w:bottom w:val="none" w:sz="0" w:space="0" w:color="auto"/>
            <w:right w:val="none" w:sz="0" w:space="0" w:color="auto"/>
          </w:divBdr>
        </w:div>
      </w:divsChild>
    </w:div>
    <w:div w:id="1003901425">
      <w:bodyDiv w:val="1"/>
      <w:marLeft w:val="0"/>
      <w:marRight w:val="0"/>
      <w:marTop w:val="0"/>
      <w:marBottom w:val="0"/>
      <w:divBdr>
        <w:top w:val="none" w:sz="0" w:space="0" w:color="auto"/>
        <w:left w:val="none" w:sz="0" w:space="0" w:color="auto"/>
        <w:bottom w:val="none" w:sz="0" w:space="0" w:color="auto"/>
        <w:right w:val="none" w:sz="0" w:space="0" w:color="auto"/>
      </w:divBdr>
    </w:div>
    <w:div w:id="1009451098">
      <w:bodyDiv w:val="1"/>
      <w:marLeft w:val="0"/>
      <w:marRight w:val="0"/>
      <w:marTop w:val="0"/>
      <w:marBottom w:val="0"/>
      <w:divBdr>
        <w:top w:val="none" w:sz="0" w:space="0" w:color="auto"/>
        <w:left w:val="none" w:sz="0" w:space="0" w:color="auto"/>
        <w:bottom w:val="none" w:sz="0" w:space="0" w:color="auto"/>
        <w:right w:val="none" w:sz="0" w:space="0" w:color="auto"/>
      </w:divBdr>
      <w:divsChild>
        <w:div w:id="946497483">
          <w:marLeft w:val="360"/>
          <w:marRight w:val="0"/>
          <w:marTop w:val="0"/>
          <w:marBottom w:val="120"/>
          <w:divBdr>
            <w:top w:val="none" w:sz="0" w:space="0" w:color="auto"/>
            <w:left w:val="none" w:sz="0" w:space="0" w:color="auto"/>
            <w:bottom w:val="none" w:sz="0" w:space="0" w:color="auto"/>
            <w:right w:val="none" w:sz="0" w:space="0" w:color="auto"/>
          </w:divBdr>
        </w:div>
        <w:div w:id="1083063238">
          <w:marLeft w:val="360"/>
          <w:marRight w:val="0"/>
          <w:marTop w:val="0"/>
          <w:marBottom w:val="120"/>
          <w:divBdr>
            <w:top w:val="none" w:sz="0" w:space="0" w:color="auto"/>
            <w:left w:val="none" w:sz="0" w:space="0" w:color="auto"/>
            <w:bottom w:val="none" w:sz="0" w:space="0" w:color="auto"/>
            <w:right w:val="none" w:sz="0" w:space="0" w:color="auto"/>
          </w:divBdr>
        </w:div>
        <w:div w:id="1518733130">
          <w:marLeft w:val="360"/>
          <w:marRight w:val="0"/>
          <w:marTop w:val="0"/>
          <w:marBottom w:val="120"/>
          <w:divBdr>
            <w:top w:val="none" w:sz="0" w:space="0" w:color="auto"/>
            <w:left w:val="none" w:sz="0" w:space="0" w:color="auto"/>
            <w:bottom w:val="none" w:sz="0" w:space="0" w:color="auto"/>
            <w:right w:val="none" w:sz="0" w:space="0" w:color="auto"/>
          </w:divBdr>
        </w:div>
        <w:div w:id="1591622068">
          <w:marLeft w:val="360"/>
          <w:marRight w:val="0"/>
          <w:marTop w:val="0"/>
          <w:marBottom w:val="120"/>
          <w:divBdr>
            <w:top w:val="none" w:sz="0" w:space="0" w:color="auto"/>
            <w:left w:val="none" w:sz="0" w:space="0" w:color="auto"/>
            <w:bottom w:val="none" w:sz="0" w:space="0" w:color="auto"/>
            <w:right w:val="none" w:sz="0" w:space="0" w:color="auto"/>
          </w:divBdr>
        </w:div>
        <w:div w:id="1922789324">
          <w:marLeft w:val="360"/>
          <w:marRight w:val="0"/>
          <w:marTop w:val="0"/>
          <w:marBottom w:val="120"/>
          <w:divBdr>
            <w:top w:val="none" w:sz="0" w:space="0" w:color="auto"/>
            <w:left w:val="none" w:sz="0" w:space="0" w:color="auto"/>
            <w:bottom w:val="none" w:sz="0" w:space="0" w:color="auto"/>
            <w:right w:val="none" w:sz="0" w:space="0" w:color="auto"/>
          </w:divBdr>
        </w:div>
        <w:div w:id="2122256207">
          <w:marLeft w:val="360"/>
          <w:marRight w:val="0"/>
          <w:marTop w:val="0"/>
          <w:marBottom w:val="120"/>
          <w:divBdr>
            <w:top w:val="none" w:sz="0" w:space="0" w:color="auto"/>
            <w:left w:val="none" w:sz="0" w:space="0" w:color="auto"/>
            <w:bottom w:val="none" w:sz="0" w:space="0" w:color="auto"/>
            <w:right w:val="none" w:sz="0" w:space="0" w:color="auto"/>
          </w:divBdr>
        </w:div>
      </w:divsChild>
    </w:div>
    <w:div w:id="1032808908">
      <w:bodyDiv w:val="1"/>
      <w:marLeft w:val="0"/>
      <w:marRight w:val="0"/>
      <w:marTop w:val="0"/>
      <w:marBottom w:val="0"/>
      <w:divBdr>
        <w:top w:val="none" w:sz="0" w:space="0" w:color="auto"/>
        <w:left w:val="none" w:sz="0" w:space="0" w:color="auto"/>
        <w:bottom w:val="none" w:sz="0" w:space="0" w:color="auto"/>
        <w:right w:val="none" w:sz="0" w:space="0" w:color="auto"/>
      </w:divBdr>
    </w:div>
    <w:div w:id="1039431736">
      <w:bodyDiv w:val="1"/>
      <w:marLeft w:val="0"/>
      <w:marRight w:val="0"/>
      <w:marTop w:val="0"/>
      <w:marBottom w:val="0"/>
      <w:divBdr>
        <w:top w:val="none" w:sz="0" w:space="0" w:color="auto"/>
        <w:left w:val="none" w:sz="0" w:space="0" w:color="auto"/>
        <w:bottom w:val="none" w:sz="0" w:space="0" w:color="auto"/>
        <w:right w:val="none" w:sz="0" w:space="0" w:color="auto"/>
      </w:divBdr>
      <w:divsChild>
        <w:div w:id="1111165549">
          <w:marLeft w:val="1282"/>
          <w:marRight w:val="0"/>
          <w:marTop w:val="0"/>
          <w:marBottom w:val="120"/>
          <w:divBdr>
            <w:top w:val="none" w:sz="0" w:space="0" w:color="auto"/>
            <w:left w:val="none" w:sz="0" w:space="0" w:color="auto"/>
            <w:bottom w:val="none" w:sz="0" w:space="0" w:color="auto"/>
            <w:right w:val="none" w:sz="0" w:space="0" w:color="auto"/>
          </w:divBdr>
        </w:div>
        <w:div w:id="1127049574">
          <w:marLeft w:val="1282"/>
          <w:marRight w:val="0"/>
          <w:marTop w:val="0"/>
          <w:marBottom w:val="120"/>
          <w:divBdr>
            <w:top w:val="none" w:sz="0" w:space="0" w:color="auto"/>
            <w:left w:val="none" w:sz="0" w:space="0" w:color="auto"/>
            <w:bottom w:val="none" w:sz="0" w:space="0" w:color="auto"/>
            <w:right w:val="none" w:sz="0" w:space="0" w:color="auto"/>
          </w:divBdr>
        </w:div>
        <w:div w:id="2140175510">
          <w:marLeft w:val="1282"/>
          <w:marRight w:val="0"/>
          <w:marTop w:val="0"/>
          <w:marBottom w:val="120"/>
          <w:divBdr>
            <w:top w:val="none" w:sz="0" w:space="0" w:color="auto"/>
            <w:left w:val="none" w:sz="0" w:space="0" w:color="auto"/>
            <w:bottom w:val="none" w:sz="0" w:space="0" w:color="auto"/>
            <w:right w:val="none" w:sz="0" w:space="0" w:color="auto"/>
          </w:divBdr>
        </w:div>
      </w:divsChild>
    </w:div>
    <w:div w:id="1048921291">
      <w:bodyDiv w:val="1"/>
      <w:marLeft w:val="0"/>
      <w:marRight w:val="0"/>
      <w:marTop w:val="0"/>
      <w:marBottom w:val="0"/>
      <w:divBdr>
        <w:top w:val="none" w:sz="0" w:space="0" w:color="auto"/>
        <w:left w:val="none" w:sz="0" w:space="0" w:color="auto"/>
        <w:bottom w:val="none" w:sz="0" w:space="0" w:color="auto"/>
        <w:right w:val="none" w:sz="0" w:space="0" w:color="auto"/>
      </w:divBdr>
    </w:div>
    <w:div w:id="1058750986">
      <w:bodyDiv w:val="1"/>
      <w:marLeft w:val="0"/>
      <w:marRight w:val="0"/>
      <w:marTop w:val="0"/>
      <w:marBottom w:val="0"/>
      <w:divBdr>
        <w:top w:val="none" w:sz="0" w:space="0" w:color="auto"/>
        <w:left w:val="none" w:sz="0" w:space="0" w:color="auto"/>
        <w:bottom w:val="none" w:sz="0" w:space="0" w:color="auto"/>
        <w:right w:val="none" w:sz="0" w:space="0" w:color="auto"/>
      </w:divBdr>
      <w:divsChild>
        <w:div w:id="568807174">
          <w:marLeft w:val="360"/>
          <w:marRight w:val="0"/>
          <w:marTop w:val="0"/>
          <w:marBottom w:val="120"/>
          <w:divBdr>
            <w:top w:val="none" w:sz="0" w:space="0" w:color="auto"/>
            <w:left w:val="none" w:sz="0" w:space="0" w:color="auto"/>
            <w:bottom w:val="none" w:sz="0" w:space="0" w:color="auto"/>
            <w:right w:val="none" w:sz="0" w:space="0" w:color="auto"/>
          </w:divBdr>
        </w:div>
        <w:div w:id="1231304653">
          <w:marLeft w:val="360"/>
          <w:marRight w:val="0"/>
          <w:marTop w:val="0"/>
          <w:marBottom w:val="120"/>
          <w:divBdr>
            <w:top w:val="none" w:sz="0" w:space="0" w:color="auto"/>
            <w:left w:val="none" w:sz="0" w:space="0" w:color="auto"/>
            <w:bottom w:val="none" w:sz="0" w:space="0" w:color="auto"/>
            <w:right w:val="none" w:sz="0" w:space="0" w:color="auto"/>
          </w:divBdr>
        </w:div>
        <w:div w:id="1884638467">
          <w:marLeft w:val="360"/>
          <w:marRight w:val="0"/>
          <w:marTop w:val="0"/>
          <w:marBottom w:val="120"/>
          <w:divBdr>
            <w:top w:val="none" w:sz="0" w:space="0" w:color="auto"/>
            <w:left w:val="none" w:sz="0" w:space="0" w:color="auto"/>
            <w:bottom w:val="none" w:sz="0" w:space="0" w:color="auto"/>
            <w:right w:val="none" w:sz="0" w:space="0" w:color="auto"/>
          </w:divBdr>
        </w:div>
        <w:div w:id="1939871302">
          <w:marLeft w:val="360"/>
          <w:marRight w:val="0"/>
          <w:marTop w:val="0"/>
          <w:marBottom w:val="120"/>
          <w:divBdr>
            <w:top w:val="none" w:sz="0" w:space="0" w:color="auto"/>
            <w:left w:val="none" w:sz="0" w:space="0" w:color="auto"/>
            <w:bottom w:val="none" w:sz="0" w:space="0" w:color="auto"/>
            <w:right w:val="none" w:sz="0" w:space="0" w:color="auto"/>
          </w:divBdr>
        </w:div>
      </w:divsChild>
    </w:div>
    <w:div w:id="1112895142">
      <w:bodyDiv w:val="1"/>
      <w:marLeft w:val="0"/>
      <w:marRight w:val="0"/>
      <w:marTop w:val="0"/>
      <w:marBottom w:val="0"/>
      <w:divBdr>
        <w:top w:val="none" w:sz="0" w:space="0" w:color="auto"/>
        <w:left w:val="none" w:sz="0" w:space="0" w:color="auto"/>
        <w:bottom w:val="none" w:sz="0" w:space="0" w:color="auto"/>
        <w:right w:val="none" w:sz="0" w:space="0" w:color="auto"/>
      </w:divBdr>
      <w:divsChild>
        <w:div w:id="515002314">
          <w:marLeft w:val="360"/>
          <w:marRight w:val="0"/>
          <w:marTop w:val="0"/>
          <w:marBottom w:val="120"/>
          <w:divBdr>
            <w:top w:val="none" w:sz="0" w:space="0" w:color="auto"/>
            <w:left w:val="none" w:sz="0" w:space="0" w:color="auto"/>
            <w:bottom w:val="none" w:sz="0" w:space="0" w:color="auto"/>
            <w:right w:val="none" w:sz="0" w:space="0" w:color="auto"/>
          </w:divBdr>
        </w:div>
        <w:div w:id="679821753">
          <w:marLeft w:val="360"/>
          <w:marRight w:val="0"/>
          <w:marTop w:val="0"/>
          <w:marBottom w:val="120"/>
          <w:divBdr>
            <w:top w:val="none" w:sz="0" w:space="0" w:color="auto"/>
            <w:left w:val="none" w:sz="0" w:space="0" w:color="auto"/>
            <w:bottom w:val="none" w:sz="0" w:space="0" w:color="auto"/>
            <w:right w:val="none" w:sz="0" w:space="0" w:color="auto"/>
          </w:divBdr>
        </w:div>
        <w:div w:id="738866662">
          <w:marLeft w:val="360"/>
          <w:marRight w:val="0"/>
          <w:marTop w:val="0"/>
          <w:marBottom w:val="120"/>
          <w:divBdr>
            <w:top w:val="none" w:sz="0" w:space="0" w:color="auto"/>
            <w:left w:val="none" w:sz="0" w:space="0" w:color="auto"/>
            <w:bottom w:val="none" w:sz="0" w:space="0" w:color="auto"/>
            <w:right w:val="none" w:sz="0" w:space="0" w:color="auto"/>
          </w:divBdr>
        </w:div>
        <w:div w:id="902637529">
          <w:marLeft w:val="360"/>
          <w:marRight w:val="0"/>
          <w:marTop w:val="0"/>
          <w:marBottom w:val="120"/>
          <w:divBdr>
            <w:top w:val="none" w:sz="0" w:space="0" w:color="auto"/>
            <w:left w:val="none" w:sz="0" w:space="0" w:color="auto"/>
            <w:bottom w:val="none" w:sz="0" w:space="0" w:color="auto"/>
            <w:right w:val="none" w:sz="0" w:space="0" w:color="auto"/>
          </w:divBdr>
        </w:div>
        <w:div w:id="1135366613">
          <w:marLeft w:val="360"/>
          <w:marRight w:val="0"/>
          <w:marTop w:val="0"/>
          <w:marBottom w:val="120"/>
          <w:divBdr>
            <w:top w:val="none" w:sz="0" w:space="0" w:color="auto"/>
            <w:left w:val="none" w:sz="0" w:space="0" w:color="auto"/>
            <w:bottom w:val="none" w:sz="0" w:space="0" w:color="auto"/>
            <w:right w:val="none" w:sz="0" w:space="0" w:color="auto"/>
          </w:divBdr>
        </w:div>
        <w:div w:id="1577082372">
          <w:marLeft w:val="360"/>
          <w:marRight w:val="0"/>
          <w:marTop w:val="0"/>
          <w:marBottom w:val="120"/>
          <w:divBdr>
            <w:top w:val="none" w:sz="0" w:space="0" w:color="auto"/>
            <w:left w:val="none" w:sz="0" w:space="0" w:color="auto"/>
            <w:bottom w:val="none" w:sz="0" w:space="0" w:color="auto"/>
            <w:right w:val="none" w:sz="0" w:space="0" w:color="auto"/>
          </w:divBdr>
        </w:div>
        <w:div w:id="1771967836">
          <w:marLeft w:val="360"/>
          <w:marRight w:val="0"/>
          <w:marTop w:val="0"/>
          <w:marBottom w:val="120"/>
          <w:divBdr>
            <w:top w:val="none" w:sz="0" w:space="0" w:color="auto"/>
            <w:left w:val="none" w:sz="0" w:space="0" w:color="auto"/>
            <w:bottom w:val="none" w:sz="0" w:space="0" w:color="auto"/>
            <w:right w:val="none" w:sz="0" w:space="0" w:color="auto"/>
          </w:divBdr>
        </w:div>
      </w:divsChild>
    </w:div>
    <w:div w:id="1144741036">
      <w:bodyDiv w:val="1"/>
      <w:marLeft w:val="0"/>
      <w:marRight w:val="0"/>
      <w:marTop w:val="0"/>
      <w:marBottom w:val="0"/>
      <w:divBdr>
        <w:top w:val="none" w:sz="0" w:space="0" w:color="auto"/>
        <w:left w:val="none" w:sz="0" w:space="0" w:color="auto"/>
        <w:bottom w:val="none" w:sz="0" w:space="0" w:color="auto"/>
        <w:right w:val="none" w:sz="0" w:space="0" w:color="auto"/>
      </w:divBdr>
    </w:div>
    <w:div w:id="1200513337">
      <w:bodyDiv w:val="1"/>
      <w:marLeft w:val="0"/>
      <w:marRight w:val="0"/>
      <w:marTop w:val="0"/>
      <w:marBottom w:val="0"/>
      <w:divBdr>
        <w:top w:val="none" w:sz="0" w:space="0" w:color="auto"/>
        <w:left w:val="none" w:sz="0" w:space="0" w:color="auto"/>
        <w:bottom w:val="none" w:sz="0" w:space="0" w:color="auto"/>
        <w:right w:val="none" w:sz="0" w:space="0" w:color="auto"/>
      </w:divBdr>
    </w:div>
    <w:div w:id="1210413452">
      <w:bodyDiv w:val="1"/>
      <w:marLeft w:val="0"/>
      <w:marRight w:val="0"/>
      <w:marTop w:val="0"/>
      <w:marBottom w:val="0"/>
      <w:divBdr>
        <w:top w:val="none" w:sz="0" w:space="0" w:color="auto"/>
        <w:left w:val="none" w:sz="0" w:space="0" w:color="auto"/>
        <w:bottom w:val="none" w:sz="0" w:space="0" w:color="auto"/>
        <w:right w:val="none" w:sz="0" w:space="0" w:color="auto"/>
      </w:divBdr>
    </w:div>
    <w:div w:id="1258252210">
      <w:bodyDiv w:val="1"/>
      <w:marLeft w:val="0"/>
      <w:marRight w:val="0"/>
      <w:marTop w:val="0"/>
      <w:marBottom w:val="0"/>
      <w:divBdr>
        <w:top w:val="none" w:sz="0" w:space="0" w:color="auto"/>
        <w:left w:val="none" w:sz="0" w:space="0" w:color="auto"/>
        <w:bottom w:val="none" w:sz="0" w:space="0" w:color="auto"/>
        <w:right w:val="none" w:sz="0" w:space="0" w:color="auto"/>
      </w:divBdr>
      <w:divsChild>
        <w:div w:id="511526596">
          <w:marLeft w:val="1282"/>
          <w:marRight w:val="0"/>
          <w:marTop w:val="0"/>
          <w:marBottom w:val="120"/>
          <w:divBdr>
            <w:top w:val="none" w:sz="0" w:space="0" w:color="auto"/>
            <w:left w:val="none" w:sz="0" w:space="0" w:color="auto"/>
            <w:bottom w:val="none" w:sz="0" w:space="0" w:color="auto"/>
            <w:right w:val="none" w:sz="0" w:space="0" w:color="auto"/>
          </w:divBdr>
        </w:div>
        <w:div w:id="545332168">
          <w:marLeft w:val="1282"/>
          <w:marRight w:val="0"/>
          <w:marTop w:val="0"/>
          <w:marBottom w:val="120"/>
          <w:divBdr>
            <w:top w:val="none" w:sz="0" w:space="0" w:color="auto"/>
            <w:left w:val="none" w:sz="0" w:space="0" w:color="auto"/>
            <w:bottom w:val="none" w:sz="0" w:space="0" w:color="auto"/>
            <w:right w:val="none" w:sz="0" w:space="0" w:color="auto"/>
          </w:divBdr>
        </w:div>
        <w:div w:id="1632053673">
          <w:marLeft w:val="1282"/>
          <w:marRight w:val="0"/>
          <w:marTop w:val="0"/>
          <w:marBottom w:val="120"/>
          <w:divBdr>
            <w:top w:val="none" w:sz="0" w:space="0" w:color="auto"/>
            <w:left w:val="none" w:sz="0" w:space="0" w:color="auto"/>
            <w:bottom w:val="none" w:sz="0" w:space="0" w:color="auto"/>
            <w:right w:val="none" w:sz="0" w:space="0" w:color="auto"/>
          </w:divBdr>
        </w:div>
      </w:divsChild>
    </w:div>
    <w:div w:id="1263076519">
      <w:bodyDiv w:val="1"/>
      <w:marLeft w:val="0"/>
      <w:marRight w:val="0"/>
      <w:marTop w:val="0"/>
      <w:marBottom w:val="0"/>
      <w:divBdr>
        <w:top w:val="none" w:sz="0" w:space="0" w:color="auto"/>
        <w:left w:val="none" w:sz="0" w:space="0" w:color="auto"/>
        <w:bottom w:val="none" w:sz="0" w:space="0" w:color="auto"/>
        <w:right w:val="none" w:sz="0" w:space="0" w:color="auto"/>
      </w:divBdr>
    </w:div>
    <w:div w:id="1305889733">
      <w:bodyDiv w:val="1"/>
      <w:marLeft w:val="0"/>
      <w:marRight w:val="0"/>
      <w:marTop w:val="0"/>
      <w:marBottom w:val="0"/>
      <w:divBdr>
        <w:top w:val="none" w:sz="0" w:space="0" w:color="auto"/>
        <w:left w:val="none" w:sz="0" w:space="0" w:color="auto"/>
        <w:bottom w:val="none" w:sz="0" w:space="0" w:color="auto"/>
        <w:right w:val="none" w:sz="0" w:space="0" w:color="auto"/>
      </w:divBdr>
    </w:div>
    <w:div w:id="1307473019">
      <w:bodyDiv w:val="1"/>
      <w:marLeft w:val="0"/>
      <w:marRight w:val="0"/>
      <w:marTop w:val="0"/>
      <w:marBottom w:val="0"/>
      <w:divBdr>
        <w:top w:val="none" w:sz="0" w:space="0" w:color="auto"/>
        <w:left w:val="none" w:sz="0" w:space="0" w:color="auto"/>
        <w:bottom w:val="none" w:sz="0" w:space="0" w:color="auto"/>
        <w:right w:val="none" w:sz="0" w:space="0" w:color="auto"/>
      </w:divBdr>
      <w:divsChild>
        <w:div w:id="121585470">
          <w:marLeft w:val="360"/>
          <w:marRight w:val="0"/>
          <w:marTop w:val="0"/>
          <w:marBottom w:val="120"/>
          <w:divBdr>
            <w:top w:val="none" w:sz="0" w:space="0" w:color="auto"/>
            <w:left w:val="none" w:sz="0" w:space="0" w:color="auto"/>
            <w:bottom w:val="none" w:sz="0" w:space="0" w:color="auto"/>
            <w:right w:val="none" w:sz="0" w:space="0" w:color="auto"/>
          </w:divBdr>
        </w:div>
        <w:div w:id="387581730">
          <w:marLeft w:val="1166"/>
          <w:marRight w:val="0"/>
          <w:marTop w:val="0"/>
          <w:marBottom w:val="120"/>
          <w:divBdr>
            <w:top w:val="none" w:sz="0" w:space="0" w:color="auto"/>
            <w:left w:val="none" w:sz="0" w:space="0" w:color="auto"/>
            <w:bottom w:val="none" w:sz="0" w:space="0" w:color="auto"/>
            <w:right w:val="none" w:sz="0" w:space="0" w:color="auto"/>
          </w:divBdr>
        </w:div>
        <w:div w:id="706488018">
          <w:marLeft w:val="1166"/>
          <w:marRight w:val="0"/>
          <w:marTop w:val="0"/>
          <w:marBottom w:val="120"/>
          <w:divBdr>
            <w:top w:val="none" w:sz="0" w:space="0" w:color="auto"/>
            <w:left w:val="none" w:sz="0" w:space="0" w:color="auto"/>
            <w:bottom w:val="none" w:sz="0" w:space="0" w:color="auto"/>
            <w:right w:val="none" w:sz="0" w:space="0" w:color="auto"/>
          </w:divBdr>
        </w:div>
        <w:div w:id="1197544711">
          <w:marLeft w:val="360"/>
          <w:marRight w:val="0"/>
          <w:marTop w:val="0"/>
          <w:marBottom w:val="120"/>
          <w:divBdr>
            <w:top w:val="none" w:sz="0" w:space="0" w:color="auto"/>
            <w:left w:val="none" w:sz="0" w:space="0" w:color="auto"/>
            <w:bottom w:val="none" w:sz="0" w:space="0" w:color="auto"/>
            <w:right w:val="none" w:sz="0" w:space="0" w:color="auto"/>
          </w:divBdr>
        </w:div>
        <w:div w:id="1245994576">
          <w:marLeft w:val="360"/>
          <w:marRight w:val="0"/>
          <w:marTop w:val="0"/>
          <w:marBottom w:val="120"/>
          <w:divBdr>
            <w:top w:val="none" w:sz="0" w:space="0" w:color="auto"/>
            <w:left w:val="none" w:sz="0" w:space="0" w:color="auto"/>
            <w:bottom w:val="none" w:sz="0" w:space="0" w:color="auto"/>
            <w:right w:val="none" w:sz="0" w:space="0" w:color="auto"/>
          </w:divBdr>
        </w:div>
        <w:div w:id="1454254442">
          <w:marLeft w:val="360"/>
          <w:marRight w:val="0"/>
          <w:marTop w:val="0"/>
          <w:marBottom w:val="120"/>
          <w:divBdr>
            <w:top w:val="none" w:sz="0" w:space="0" w:color="auto"/>
            <w:left w:val="none" w:sz="0" w:space="0" w:color="auto"/>
            <w:bottom w:val="none" w:sz="0" w:space="0" w:color="auto"/>
            <w:right w:val="none" w:sz="0" w:space="0" w:color="auto"/>
          </w:divBdr>
        </w:div>
        <w:div w:id="1605454508">
          <w:marLeft w:val="1166"/>
          <w:marRight w:val="0"/>
          <w:marTop w:val="0"/>
          <w:marBottom w:val="120"/>
          <w:divBdr>
            <w:top w:val="none" w:sz="0" w:space="0" w:color="auto"/>
            <w:left w:val="none" w:sz="0" w:space="0" w:color="auto"/>
            <w:bottom w:val="none" w:sz="0" w:space="0" w:color="auto"/>
            <w:right w:val="none" w:sz="0" w:space="0" w:color="auto"/>
          </w:divBdr>
        </w:div>
        <w:div w:id="1708217049">
          <w:marLeft w:val="1166"/>
          <w:marRight w:val="0"/>
          <w:marTop w:val="0"/>
          <w:marBottom w:val="120"/>
          <w:divBdr>
            <w:top w:val="none" w:sz="0" w:space="0" w:color="auto"/>
            <w:left w:val="none" w:sz="0" w:space="0" w:color="auto"/>
            <w:bottom w:val="none" w:sz="0" w:space="0" w:color="auto"/>
            <w:right w:val="none" w:sz="0" w:space="0" w:color="auto"/>
          </w:divBdr>
        </w:div>
        <w:div w:id="1841000600">
          <w:marLeft w:val="360"/>
          <w:marRight w:val="0"/>
          <w:marTop w:val="0"/>
          <w:marBottom w:val="120"/>
          <w:divBdr>
            <w:top w:val="none" w:sz="0" w:space="0" w:color="auto"/>
            <w:left w:val="none" w:sz="0" w:space="0" w:color="auto"/>
            <w:bottom w:val="none" w:sz="0" w:space="0" w:color="auto"/>
            <w:right w:val="none" w:sz="0" w:space="0" w:color="auto"/>
          </w:divBdr>
        </w:div>
      </w:divsChild>
    </w:div>
    <w:div w:id="1328097647">
      <w:bodyDiv w:val="1"/>
      <w:marLeft w:val="0"/>
      <w:marRight w:val="0"/>
      <w:marTop w:val="0"/>
      <w:marBottom w:val="0"/>
      <w:divBdr>
        <w:top w:val="none" w:sz="0" w:space="0" w:color="auto"/>
        <w:left w:val="none" w:sz="0" w:space="0" w:color="auto"/>
        <w:bottom w:val="none" w:sz="0" w:space="0" w:color="auto"/>
        <w:right w:val="none" w:sz="0" w:space="0" w:color="auto"/>
      </w:divBdr>
    </w:div>
    <w:div w:id="1340621078">
      <w:bodyDiv w:val="1"/>
      <w:marLeft w:val="0"/>
      <w:marRight w:val="0"/>
      <w:marTop w:val="0"/>
      <w:marBottom w:val="0"/>
      <w:divBdr>
        <w:top w:val="none" w:sz="0" w:space="0" w:color="auto"/>
        <w:left w:val="none" w:sz="0" w:space="0" w:color="auto"/>
        <w:bottom w:val="none" w:sz="0" w:space="0" w:color="auto"/>
        <w:right w:val="none" w:sz="0" w:space="0" w:color="auto"/>
      </w:divBdr>
    </w:div>
    <w:div w:id="1375813798">
      <w:bodyDiv w:val="1"/>
      <w:marLeft w:val="0"/>
      <w:marRight w:val="0"/>
      <w:marTop w:val="0"/>
      <w:marBottom w:val="0"/>
      <w:divBdr>
        <w:top w:val="none" w:sz="0" w:space="0" w:color="auto"/>
        <w:left w:val="none" w:sz="0" w:space="0" w:color="auto"/>
        <w:bottom w:val="none" w:sz="0" w:space="0" w:color="auto"/>
        <w:right w:val="none" w:sz="0" w:space="0" w:color="auto"/>
      </w:divBdr>
    </w:div>
    <w:div w:id="1381051103">
      <w:bodyDiv w:val="1"/>
      <w:marLeft w:val="0"/>
      <w:marRight w:val="0"/>
      <w:marTop w:val="0"/>
      <w:marBottom w:val="0"/>
      <w:divBdr>
        <w:top w:val="none" w:sz="0" w:space="0" w:color="auto"/>
        <w:left w:val="none" w:sz="0" w:space="0" w:color="auto"/>
        <w:bottom w:val="none" w:sz="0" w:space="0" w:color="auto"/>
        <w:right w:val="none" w:sz="0" w:space="0" w:color="auto"/>
      </w:divBdr>
    </w:div>
    <w:div w:id="1386568327">
      <w:bodyDiv w:val="1"/>
      <w:marLeft w:val="0"/>
      <w:marRight w:val="0"/>
      <w:marTop w:val="0"/>
      <w:marBottom w:val="0"/>
      <w:divBdr>
        <w:top w:val="none" w:sz="0" w:space="0" w:color="auto"/>
        <w:left w:val="none" w:sz="0" w:space="0" w:color="auto"/>
        <w:bottom w:val="none" w:sz="0" w:space="0" w:color="auto"/>
        <w:right w:val="none" w:sz="0" w:space="0" w:color="auto"/>
      </w:divBdr>
    </w:div>
    <w:div w:id="1392727457">
      <w:bodyDiv w:val="1"/>
      <w:marLeft w:val="0"/>
      <w:marRight w:val="0"/>
      <w:marTop w:val="0"/>
      <w:marBottom w:val="0"/>
      <w:divBdr>
        <w:top w:val="none" w:sz="0" w:space="0" w:color="auto"/>
        <w:left w:val="none" w:sz="0" w:space="0" w:color="auto"/>
        <w:bottom w:val="none" w:sz="0" w:space="0" w:color="auto"/>
        <w:right w:val="none" w:sz="0" w:space="0" w:color="auto"/>
      </w:divBdr>
    </w:div>
    <w:div w:id="1403020299">
      <w:bodyDiv w:val="1"/>
      <w:marLeft w:val="0"/>
      <w:marRight w:val="0"/>
      <w:marTop w:val="0"/>
      <w:marBottom w:val="0"/>
      <w:divBdr>
        <w:top w:val="none" w:sz="0" w:space="0" w:color="auto"/>
        <w:left w:val="none" w:sz="0" w:space="0" w:color="auto"/>
        <w:bottom w:val="none" w:sz="0" w:space="0" w:color="auto"/>
        <w:right w:val="none" w:sz="0" w:space="0" w:color="auto"/>
      </w:divBdr>
    </w:div>
    <w:div w:id="1412235454">
      <w:bodyDiv w:val="1"/>
      <w:marLeft w:val="0"/>
      <w:marRight w:val="0"/>
      <w:marTop w:val="0"/>
      <w:marBottom w:val="0"/>
      <w:divBdr>
        <w:top w:val="none" w:sz="0" w:space="0" w:color="auto"/>
        <w:left w:val="none" w:sz="0" w:space="0" w:color="auto"/>
        <w:bottom w:val="none" w:sz="0" w:space="0" w:color="auto"/>
        <w:right w:val="none" w:sz="0" w:space="0" w:color="auto"/>
      </w:divBdr>
    </w:div>
    <w:div w:id="1443649103">
      <w:bodyDiv w:val="1"/>
      <w:marLeft w:val="0"/>
      <w:marRight w:val="0"/>
      <w:marTop w:val="0"/>
      <w:marBottom w:val="0"/>
      <w:divBdr>
        <w:top w:val="none" w:sz="0" w:space="0" w:color="auto"/>
        <w:left w:val="none" w:sz="0" w:space="0" w:color="auto"/>
        <w:bottom w:val="none" w:sz="0" w:space="0" w:color="auto"/>
        <w:right w:val="none" w:sz="0" w:space="0" w:color="auto"/>
      </w:divBdr>
    </w:div>
    <w:div w:id="1459225512">
      <w:bodyDiv w:val="1"/>
      <w:marLeft w:val="0"/>
      <w:marRight w:val="0"/>
      <w:marTop w:val="0"/>
      <w:marBottom w:val="0"/>
      <w:divBdr>
        <w:top w:val="none" w:sz="0" w:space="0" w:color="auto"/>
        <w:left w:val="none" w:sz="0" w:space="0" w:color="auto"/>
        <w:bottom w:val="none" w:sz="0" w:space="0" w:color="auto"/>
        <w:right w:val="none" w:sz="0" w:space="0" w:color="auto"/>
      </w:divBdr>
    </w:div>
    <w:div w:id="1471482321">
      <w:bodyDiv w:val="1"/>
      <w:marLeft w:val="0"/>
      <w:marRight w:val="0"/>
      <w:marTop w:val="0"/>
      <w:marBottom w:val="0"/>
      <w:divBdr>
        <w:top w:val="none" w:sz="0" w:space="0" w:color="auto"/>
        <w:left w:val="none" w:sz="0" w:space="0" w:color="auto"/>
        <w:bottom w:val="none" w:sz="0" w:space="0" w:color="auto"/>
        <w:right w:val="none" w:sz="0" w:space="0" w:color="auto"/>
      </w:divBdr>
    </w:div>
    <w:div w:id="1477911486">
      <w:bodyDiv w:val="1"/>
      <w:marLeft w:val="0"/>
      <w:marRight w:val="0"/>
      <w:marTop w:val="0"/>
      <w:marBottom w:val="0"/>
      <w:divBdr>
        <w:top w:val="none" w:sz="0" w:space="0" w:color="auto"/>
        <w:left w:val="none" w:sz="0" w:space="0" w:color="auto"/>
        <w:bottom w:val="none" w:sz="0" w:space="0" w:color="auto"/>
        <w:right w:val="none" w:sz="0" w:space="0" w:color="auto"/>
      </w:divBdr>
    </w:div>
    <w:div w:id="1493834724">
      <w:bodyDiv w:val="1"/>
      <w:marLeft w:val="0"/>
      <w:marRight w:val="0"/>
      <w:marTop w:val="0"/>
      <w:marBottom w:val="0"/>
      <w:divBdr>
        <w:top w:val="none" w:sz="0" w:space="0" w:color="auto"/>
        <w:left w:val="none" w:sz="0" w:space="0" w:color="auto"/>
        <w:bottom w:val="none" w:sz="0" w:space="0" w:color="auto"/>
        <w:right w:val="none" w:sz="0" w:space="0" w:color="auto"/>
      </w:divBdr>
      <w:divsChild>
        <w:div w:id="106045700">
          <w:marLeft w:val="360"/>
          <w:marRight w:val="0"/>
          <w:marTop w:val="0"/>
          <w:marBottom w:val="120"/>
          <w:divBdr>
            <w:top w:val="none" w:sz="0" w:space="0" w:color="auto"/>
            <w:left w:val="none" w:sz="0" w:space="0" w:color="auto"/>
            <w:bottom w:val="none" w:sz="0" w:space="0" w:color="auto"/>
            <w:right w:val="none" w:sz="0" w:space="0" w:color="auto"/>
          </w:divBdr>
        </w:div>
        <w:div w:id="327446388">
          <w:marLeft w:val="360"/>
          <w:marRight w:val="0"/>
          <w:marTop w:val="0"/>
          <w:marBottom w:val="120"/>
          <w:divBdr>
            <w:top w:val="none" w:sz="0" w:space="0" w:color="auto"/>
            <w:left w:val="none" w:sz="0" w:space="0" w:color="auto"/>
            <w:bottom w:val="none" w:sz="0" w:space="0" w:color="auto"/>
            <w:right w:val="none" w:sz="0" w:space="0" w:color="auto"/>
          </w:divBdr>
        </w:div>
        <w:div w:id="496262972">
          <w:marLeft w:val="360"/>
          <w:marRight w:val="0"/>
          <w:marTop w:val="0"/>
          <w:marBottom w:val="120"/>
          <w:divBdr>
            <w:top w:val="none" w:sz="0" w:space="0" w:color="auto"/>
            <w:left w:val="none" w:sz="0" w:space="0" w:color="auto"/>
            <w:bottom w:val="none" w:sz="0" w:space="0" w:color="auto"/>
            <w:right w:val="none" w:sz="0" w:space="0" w:color="auto"/>
          </w:divBdr>
        </w:div>
        <w:div w:id="1042512081">
          <w:marLeft w:val="360"/>
          <w:marRight w:val="0"/>
          <w:marTop w:val="0"/>
          <w:marBottom w:val="120"/>
          <w:divBdr>
            <w:top w:val="none" w:sz="0" w:space="0" w:color="auto"/>
            <w:left w:val="none" w:sz="0" w:space="0" w:color="auto"/>
            <w:bottom w:val="none" w:sz="0" w:space="0" w:color="auto"/>
            <w:right w:val="none" w:sz="0" w:space="0" w:color="auto"/>
          </w:divBdr>
        </w:div>
        <w:div w:id="1347748443">
          <w:marLeft w:val="360"/>
          <w:marRight w:val="0"/>
          <w:marTop w:val="0"/>
          <w:marBottom w:val="120"/>
          <w:divBdr>
            <w:top w:val="none" w:sz="0" w:space="0" w:color="auto"/>
            <w:left w:val="none" w:sz="0" w:space="0" w:color="auto"/>
            <w:bottom w:val="none" w:sz="0" w:space="0" w:color="auto"/>
            <w:right w:val="none" w:sz="0" w:space="0" w:color="auto"/>
          </w:divBdr>
        </w:div>
        <w:div w:id="1429083578">
          <w:marLeft w:val="360"/>
          <w:marRight w:val="0"/>
          <w:marTop w:val="0"/>
          <w:marBottom w:val="120"/>
          <w:divBdr>
            <w:top w:val="none" w:sz="0" w:space="0" w:color="auto"/>
            <w:left w:val="none" w:sz="0" w:space="0" w:color="auto"/>
            <w:bottom w:val="none" w:sz="0" w:space="0" w:color="auto"/>
            <w:right w:val="none" w:sz="0" w:space="0" w:color="auto"/>
          </w:divBdr>
        </w:div>
        <w:div w:id="1563322918">
          <w:marLeft w:val="360"/>
          <w:marRight w:val="0"/>
          <w:marTop w:val="0"/>
          <w:marBottom w:val="120"/>
          <w:divBdr>
            <w:top w:val="none" w:sz="0" w:space="0" w:color="auto"/>
            <w:left w:val="none" w:sz="0" w:space="0" w:color="auto"/>
            <w:bottom w:val="none" w:sz="0" w:space="0" w:color="auto"/>
            <w:right w:val="none" w:sz="0" w:space="0" w:color="auto"/>
          </w:divBdr>
        </w:div>
        <w:div w:id="1791704998">
          <w:marLeft w:val="360"/>
          <w:marRight w:val="0"/>
          <w:marTop w:val="0"/>
          <w:marBottom w:val="120"/>
          <w:divBdr>
            <w:top w:val="none" w:sz="0" w:space="0" w:color="auto"/>
            <w:left w:val="none" w:sz="0" w:space="0" w:color="auto"/>
            <w:bottom w:val="none" w:sz="0" w:space="0" w:color="auto"/>
            <w:right w:val="none" w:sz="0" w:space="0" w:color="auto"/>
          </w:divBdr>
        </w:div>
        <w:div w:id="1946426388">
          <w:marLeft w:val="360"/>
          <w:marRight w:val="0"/>
          <w:marTop w:val="0"/>
          <w:marBottom w:val="120"/>
          <w:divBdr>
            <w:top w:val="none" w:sz="0" w:space="0" w:color="auto"/>
            <w:left w:val="none" w:sz="0" w:space="0" w:color="auto"/>
            <w:bottom w:val="none" w:sz="0" w:space="0" w:color="auto"/>
            <w:right w:val="none" w:sz="0" w:space="0" w:color="auto"/>
          </w:divBdr>
        </w:div>
      </w:divsChild>
    </w:div>
    <w:div w:id="1525362399">
      <w:bodyDiv w:val="1"/>
      <w:marLeft w:val="0"/>
      <w:marRight w:val="0"/>
      <w:marTop w:val="0"/>
      <w:marBottom w:val="0"/>
      <w:divBdr>
        <w:top w:val="none" w:sz="0" w:space="0" w:color="auto"/>
        <w:left w:val="none" w:sz="0" w:space="0" w:color="auto"/>
        <w:bottom w:val="none" w:sz="0" w:space="0" w:color="auto"/>
        <w:right w:val="none" w:sz="0" w:space="0" w:color="auto"/>
      </w:divBdr>
    </w:div>
    <w:div w:id="1525634442">
      <w:bodyDiv w:val="1"/>
      <w:marLeft w:val="0"/>
      <w:marRight w:val="0"/>
      <w:marTop w:val="0"/>
      <w:marBottom w:val="0"/>
      <w:divBdr>
        <w:top w:val="none" w:sz="0" w:space="0" w:color="auto"/>
        <w:left w:val="none" w:sz="0" w:space="0" w:color="auto"/>
        <w:bottom w:val="none" w:sz="0" w:space="0" w:color="auto"/>
        <w:right w:val="none" w:sz="0" w:space="0" w:color="auto"/>
      </w:divBdr>
    </w:div>
    <w:div w:id="1555775407">
      <w:bodyDiv w:val="1"/>
      <w:marLeft w:val="0"/>
      <w:marRight w:val="0"/>
      <w:marTop w:val="0"/>
      <w:marBottom w:val="0"/>
      <w:divBdr>
        <w:top w:val="none" w:sz="0" w:space="0" w:color="auto"/>
        <w:left w:val="none" w:sz="0" w:space="0" w:color="auto"/>
        <w:bottom w:val="none" w:sz="0" w:space="0" w:color="auto"/>
        <w:right w:val="none" w:sz="0" w:space="0" w:color="auto"/>
      </w:divBdr>
    </w:div>
    <w:div w:id="1574702448">
      <w:bodyDiv w:val="1"/>
      <w:marLeft w:val="0"/>
      <w:marRight w:val="0"/>
      <w:marTop w:val="0"/>
      <w:marBottom w:val="0"/>
      <w:divBdr>
        <w:top w:val="none" w:sz="0" w:space="0" w:color="auto"/>
        <w:left w:val="none" w:sz="0" w:space="0" w:color="auto"/>
        <w:bottom w:val="none" w:sz="0" w:space="0" w:color="auto"/>
        <w:right w:val="none" w:sz="0" w:space="0" w:color="auto"/>
      </w:divBdr>
    </w:div>
    <w:div w:id="1602565882">
      <w:bodyDiv w:val="1"/>
      <w:marLeft w:val="0"/>
      <w:marRight w:val="0"/>
      <w:marTop w:val="0"/>
      <w:marBottom w:val="0"/>
      <w:divBdr>
        <w:top w:val="none" w:sz="0" w:space="0" w:color="auto"/>
        <w:left w:val="none" w:sz="0" w:space="0" w:color="auto"/>
        <w:bottom w:val="none" w:sz="0" w:space="0" w:color="auto"/>
        <w:right w:val="none" w:sz="0" w:space="0" w:color="auto"/>
      </w:divBdr>
    </w:div>
    <w:div w:id="1608275022">
      <w:bodyDiv w:val="1"/>
      <w:marLeft w:val="0"/>
      <w:marRight w:val="0"/>
      <w:marTop w:val="0"/>
      <w:marBottom w:val="0"/>
      <w:divBdr>
        <w:top w:val="none" w:sz="0" w:space="0" w:color="auto"/>
        <w:left w:val="none" w:sz="0" w:space="0" w:color="auto"/>
        <w:bottom w:val="none" w:sz="0" w:space="0" w:color="auto"/>
        <w:right w:val="none" w:sz="0" w:space="0" w:color="auto"/>
      </w:divBdr>
    </w:div>
    <w:div w:id="1619526216">
      <w:bodyDiv w:val="1"/>
      <w:marLeft w:val="0"/>
      <w:marRight w:val="0"/>
      <w:marTop w:val="0"/>
      <w:marBottom w:val="0"/>
      <w:divBdr>
        <w:top w:val="none" w:sz="0" w:space="0" w:color="auto"/>
        <w:left w:val="none" w:sz="0" w:space="0" w:color="auto"/>
        <w:bottom w:val="none" w:sz="0" w:space="0" w:color="auto"/>
        <w:right w:val="none" w:sz="0" w:space="0" w:color="auto"/>
      </w:divBdr>
      <w:divsChild>
        <w:div w:id="64687262">
          <w:marLeft w:val="360"/>
          <w:marRight w:val="0"/>
          <w:marTop w:val="0"/>
          <w:marBottom w:val="120"/>
          <w:divBdr>
            <w:top w:val="none" w:sz="0" w:space="0" w:color="auto"/>
            <w:left w:val="none" w:sz="0" w:space="0" w:color="auto"/>
            <w:bottom w:val="none" w:sz="0" w:space="0" w:color="auto"/>
            <w:right w:val="none" w:sz="0" w:space="0" w:color="auto"/>
          </w:divBdr>
        </w:div>
        <w:div w:id="275717985">
          <w:marLeft w:val="360"/>
          <w:marRight w:val="0"/>
          <w:marTop w:val="0"/>
          <w:marBottom w:val="120"/>
          <w:divBdr>
            <w:top w:val="none" w:sz="0" w:space="0" w:color="auto"/>
            <w:left w:val="none" w:sz="0" w:space="0" w:color="auto"/>
            <w:bottom w:val="none" w:sz="0" w:space="0" w:color="auto"/>
            <w:right w:val="none" w:sz="0" w:space="0" w:color="auto"/>
          </w:divBdr>
        </w:div>
        <w:div w:id="333919041">
          <w:marLeft w:val="360"/>
          <w:marRight w:val="0"/>
          <w:marTop w:val="0"/>
          <w:marBottom w:val="120"/>
          <w:divBdr>
            <w:top w:val="none" w:sz="0" w:space="0" w:color="auto"/>
            <w:left w:val="none" w:sz="0" w:space="0" w:color="auto"/>
            <w:bottom w:val="none" w:sz="0" w:space="0" w:color="auto"/>
            <w:right w:val="none" w:sz="0" w:space="0" w:color="auto"/>
          </w:divBdr>
        </w:div>
        <w:div w:id="376390303">
          <w:marLeft w:val="360"/>
          <w:marRight w:val="0"/>
          <w:marTop w:val="0"/>
          <w:marBottom w:val="120"/>
          <w:divBdr>
            <w:top w:val="none" w:sz="0" w:space="0" w:color="auto"/>
            <w:left w:val="none" w:sz="0" w:space="0" w:color="auto"/>
            <w:bottom w:val="none" w:sz="0" w:space="0" w:color="auto"/>
            <w:right w:val="none" w:sz="0" w:space="0" w:color="auto"/>
          </w:divBdr>
        </w:div>
        <w:div w:id="872576446">
          <w:marLeft w:val="360"/>
          <w:marRight w:val="0"/>
          <w:marTop w:val="0"/>
          <w:marBottom w:val="120"/>
          <w:divBdr>
            <w:top w:val="none" w:sz="0" w:space="0" w:color="auto"/>
            <w:left w:val="none" w:sz="0" w:space="0" w:color="auto"/>
            <w:bottom w:val="none" w:sz="0" w:space="0" w:color="auto"/>
            <w:right w:val="none" w:sz="0" w:space="0" w:color="auto"/>
          </w:divBdr>
        </w:div>
        <w:div w:id="1053385018">
          <w:marLeft w:val="360"/>
          <w:marRight w:val="0"/>
          <w:marTop w:val="0"/>
          <w:marBottom w:val="120"/>
          <w:divBdr>
            <w:top w:val="none" w:sz="0" w:space="0" w:color="auto"/>
            <w:left w:val="none" w:sz="0" w:space="0" w:color="auto"/>
            <w:bottom w:val="none" w:sz="0" w:space="0" w:color="auto"/>
            <w:right w:val="none" w:sz="0" w:space="0" w:color="auto"/>
          </w:divBdr>
        </w:div>
        <w:div w:id="1437480792">
          <w:marLeft w:val="360"/>
          <w:marRight w:val="0"/>
          <w:marTop w:val="0"/>
          <w:marBottom w:val="120"/>
          <w:divBdr>
            <w:top w:val="none" w:sz="0" w:space="0" w:color="auto"/>
            <w:left w:val="none" w:sz="0" w:space="0" w:color="auto"/>
            <w:bottom w:val="none" w:sz="0" w:space="0" w:color="auto"/>
            <w:right w:val="none" w:sz="0" w:space="0" w:color="auto"/>
          </w:divBdr>
        </w:div>
        <w:div w:id="1576667516">
          <w:marLeft w:val="360"/>
          <w:marRight w:val="0"/>
          <w:marTop w:val="0"/>
          <w:marBottom w:val="120"/>
          <w:divBdr>
            <w:top w:val="none" w:sz="0" w:space="0" w:color="auto"/>
            <w:left w:val="none" w:sz="0" w:space="0" w:color="auto"/>
            <w:bottom w:val="none" w:sz="0" w:space="0" w:color="auto"/>
            <w:right w:val="none" w:sz="0" w:space="0" w:color="auto"/>
          </w:divBdr>
        </w:div>
        <w:div w:id="1822500344">
          <w:marLeft w:val="360"/>
          <w:marRight w:val="0"/>
          <w:marTop w:val="0"/>
          <w:marBottom w:val="120"/>
          <w:divBdr>
            <w:top w:val="none" w:sz="0" w:space="0" w:color="auto"/>
            <w:left w:val="none" w:sz="0" w:space="0" w:color="auto"/>
            <w:bottom w:val="none" w:sz="0" w:space="0" w:color="auto"/>
            <w:right w:val="none" w:sz="0" w:space="0" w:color="auto"/>
          </w:divBdr>
        </w:div>
        <w:div w:id="1842161779">
          <w:marLeft w:val="360"/>
          <w:marRight w:val="0"/>
          <w:marTop w:val="0"/>
          <w:marBottom w:val="120"/>
          <w:divBdr>
            <w:top w:val="none" w:sz="0" w:space="0" w:color="auto"/>
            <w:left w:val="none" w:sz="0" w:space="0" w:color="auto"/>
            <w:bottom w:val="none" w:sz="0" w:space="0" w:color="auto"/>
            <w:right w:val="none" w:sz="0" w:space="0" w:color="auto"/>
          </w:divBdr>
        </w:div>
      </w:divsChild>
    </w:div>
    <w:div w:id="1623537246">
      <w:bodyDiv w:val="1"/>
      <w:marLeft w:val="0"/>
      <w:marRight w:val="0"/>
      <w:marTop w:val="0"/>
      <w:marBottom w:val="0"/>
      <w:divBdr>
        <w:top w:val="none" w:sz="0" w:space="0" w:color="auto"/>
        <w:left w:val="none" w:sz="0" w:space="0" w:color="auto"/>
        <w:bottom w:val="none" w:sz="0" w:space="0" w:color="auto"/>
        <w:right w:val="none" w:sz="0" w:space="0" w:color="auto"/>
      </w:divBdr>
    </w:div>
    <w:div w:id="1669092062">
      <w:bodyDiv w:val="1"/>
      <w:marLeft w:val="0"/>
      <w:marRight w:val="0"/>
      <w:marTop w:val="0"/>
      <w:marBottom w:val="0"/>
      <w:divBdr>
        <w:top w:val="none" w:sz="0" w:space="0" w:color="auto"/>
        <w:left w:val="none" w:sz="0" w:space="0" w:color="auto"/>
        <w:bottom w:val="none" w:sz="0" w:space="0" w:color="auto"/>
        <w:right w:val="none" w:sz="0" w:space="0" w:color="auto"/>
      </w:divBdr>
    </w:div>
    <w:div w:id="1681736173">
      <w:bodyDiv w:val="1"/>
      <w:marLeft w:val="0"/>
      <w:marRight w:val="0"/>
      <w:marTop w:val="0"/>
      <w:marBottom w:val="0"/>
      <w:divBdr>
        <w:top w:val="none" w:sz="0" w:space="0" w:color="auto"/>
        <w:left w:val="none" w:sz="0" w:space="0" w:color="auto"/>
        <w:bottom w:val="none" w:sz="0" w:space="0" w:color="auto"/>
        <w:right w:val="none" w:sz="0" w:space="0" w:color="auto"/>
      </w:divBdr>
    </w:div>
    <w:div w:id="1722511395">
      <w:bodyDiv w:val="1"/>
      <w:marLeft w:val="0"/>
      <w:marRight w:val="0"/>
      <w:marTop w:val="0"/>
      <w:marBottom w:val="0"/>
      <w:divBdr>
        <w:top w:val="none" w:sz="0" w:space="0" w:color="auto"/>
        <w:left w:val="none" w:sz="0" w:space="0" w:color="auto"/>
        <w:bottom w:val="none" w:sz="0" w:space="0" w:color="auto"/>
        <w:right w:val="none" w:sz="0" w:space="0" w:color="auto"/>
      </w:divBdr>
    </w:div>
    <w:div w:id="1768698967">
      <w:bodyDiv w:val="1"/>
      <w:marLeft w:val="0"/>
      <w:marRight w:val="0"/>
      <w:marTop w:val="0"/>
      <w:marBottom w:val="0"/>
      <w:divBdr>
        <w:top w:val="none" w:sz="0" w:space="0" w:color="auto"/>
        <w:left w:val="none" w:sz="0" w:space="0" w:color="auto"/>
        <w:bottom w:val="none" w:sz="0" w:space="0" w:color="auto"/>
        <w:right w:val="none" w:sz="0" w:space="0" w:color="auto"/>
      </w:divBdr>
    </w:div>
    <w:div w:id="1771195155">
      <w:bodyDiv w:val="1"/>
      <w:marLeft w:val="0"/>
      <w:marRight w:val="0"/>
      <w:marTop w:val="0"/>
      <w:marBottom w:val="0"/>
      <w:divBdr>
        <w:top w:val="none" w:sz="0" w:space="0" w:color="auto"/>
        <w:left w:val="none" w:sz="0" w:space="0" w:color="auto"/>
        <w:bottom w:val="none" w:sz="0" w:space="0" w:color="auto"/>
        <w:right w:val="none" w:sz="0" w:space="0" w:color="auto"/>
      </w:divBdr>
    </w:div>
    <w:div w:id="1787389481">
      <w:bodyDiv w:val="1"/>
      <w:marLeft w:val="0"/>
      <w:marRight w:val="0"/>
      <w:marTop w:val="0"/>
      <w:marBottom w:val="0"/>
      <w:divBdr>
        <w:top w:val="none" w:sz="0" w:space="0" w:color="auto"/>
        <w:left w:val="none" w:sz="0" w:space="0" w:color="auto"/>
        <w:bottom w:val="none" w:sz="0" w:space="0" w:color="auto"/>
        <w:right w:val="none" w:sz="0" w:space="0" w:color="auto"/>
      </w:divBdr>
    </w:div>
    <w:div w:id="1793355925">
      <w:bodyDiv w:val="1"/>
      <w:marLeft w:val="0"/>
      <w:marRight w:val="0"/>
      <w:marTop w:val="0"/>
      <w:marBottom w:val="0"/>
      <w:divBdr>
        <w:top w:val="none" w:sz="0" w:space="0" w:color="auto"/>
        <w:left w:val="none" w:sz="0" w:space="0" w:color="auto"/>
        <w:bottom w:val="none" w:sz="0" w:space="0" w:color="auto"/>
        <w:right w:val="none" w:sz="0" w:space="0" w:color="auto"/>
      </w:divBdr>
    </w:div>
    <w:div w:id="1832335539">
      <w:bodyDiv w:val="1"/>
      <w:marLeft w:val="0"/>
      <w:marRight w:val="0"/>
      <w:marTop w:val="0"/>
      <w:marBottom w:val="0"/>
      <w:divBdr>
        <w:top w:val="none" w:sz="0" w:space="0" w:color="auto"/>
        <w:left w:val="none" w:sz="0" w:space="0" w:color="auto"/>
        <w:bottom w:val="none" w:sz="0" w:space="0" w:color="auto"/>
        <w:right w:val="none" w:sz="0" w:space="0" w:color="auto"/>
      </w:divBdr>
    </w:div>
    <w:div w:id="1900749643">
      <w:bodyDiv w:val="1"/>
      <w:marLeft w:val="0"/>
      <w:marRight w:val="0"/>
      <w:marTop w:val="0"/>
      <w:marBottom w:val="0"/>
      <w:divBdr>
        <w:top w:val="none" w:sz="0" w:space="0" w:color="auto"/>
        <w:left w:val="none" w:sz="0" w:space="0" w:color="auto"/>
        <w:bottom w:val="none" w:sz="0" w:space="0" w:color="auto"/>
        <w:right w:val="none" w:sz="0" w:space="0" w:color="auto"/>
      </w:divBdr>
    </w:div>
    <w:div w:id="1942182183">
      <w:bodyDiv w:val="1"/>
      <w:marLeft w:val="0"/>
      <w:marRight w:val="0"/>
      <w:marTop w:val="0"/>
      <w:marBottom w:val="0"/>
      <w:divBdr>
        <w:top w:val="none" w:sz="0" w:space="0" w:color="auto"/>
        <w:left w:val="none" w:sz="0" w:space="0" w:color="auto"/>
        <w:bottom w:val="none" w:sz="0" w:space="0" w:color="auto"/>
        <w:right w:val="none" w:sz="0" w:space="0" w:color="auto"/>
      </w:divBdr>
      <w:divsChild>
        <w:div w:id="260770643">
          <w:marLeft w:val="994"/>
          <w:marRight w:val="0"/>
          <w:marTop w:val="0"/>
          <w:marBottom w:val="120"/>
          <w:divBdr>
            <w:top w:val="none" w:sz="0" w:space="0" w:color="auto"/>
            <w:left w:val="none" w:sz="0" w:space="0" w:color="auto"/>
            <w:bottom w:val="none" w:sz="0" w:space="0" w:color="auto"/>
            <w:right w:val="none" w:sz="0" w:space="0" w:color="auto"/>
          </w:divBdr>
        </w:div>
        <w:div w:id="609048452">
          <w:marLeft w:val="994"/>
          <w:marRight w:val="0"/>
          <w:marTop w:val="0"/>
          <w:marBottom w:val="120"/>
          <w:divBdr>
            <w:top w:val="none" w:sz="0" w:space="0" w:color="auto"/>
            <w:left w:val="none" w:sz="0" w:space="0" w:color="auto"/>
            <w:bottom w:val="none" w:sz="0" w:space="0" w:color="auto"/>
            <w:right w:val="none" w:sz="0" w:space="0" w:color="auto"/>
          </w:divBdr>
        </w:div>
        <w:div w:id="647174773">
          <w:marLeft w:val="994"/>
          <w:marRight w:val="0"/>
          <w:marTop w:val="0"/>
          <w:marBottom w:val="120"/>
          <w:divBdr>
            <w:top w:val="none" w:sz="0" w:space="0" w:color="auto"/>
            <w:left w:val="none" w:sz="0" w:space="0" w:color="auto"/>
            <w:bottom w:val="none" w:sz="0" w:space="0" w:color="auto"/>
            <w:right w:val="none" w:sz="0" w:space="0" w:color="auto"/>
          </w:divBdr>
        </w:div>
        <w:div w:id="839392955">
          <w:marLeft w:val="994"/>
          <w:marRight w:val="0"/>
          <w:marTop w:val="0"/>
          <w:marBottom w:val="120"/>
          <w:divBdr>
            <w:top w:val="none" w:sz="0" w:space="0" w:color="auto"/>
            <w:left w:val="none" w:sz="0" w:space="0" w:color="auto"/>
            <w:bottom w:val="none" w:sz="0" w:space="0" w:color="auto"/>
            <w:right w:val="none" w:sz="0" w:space="0" w:color="auto"/>
          </w:divBdr>
        </w:div>
        <w:div w:id="1830317783">
          <w:marLeft w:val="994"/>
          <w:marRight w:val="0"/>
          <w:marTop w:val="0"/>
          <w:marBottom w:val="120"/>
          <w:divBdr>
            <w:top w:val="none" w:sz="0" w:space="0" w:color="auto"/>
            <w:left w:val="none" w:sz="0" w:space="0" w:color="auto"/>
            <w:bottom w:val="none" w:sz="0" w:space="0" w:color="auto"/>
            <w:right w:val="none" w:sz="0" w:space="0" w:color="auto"/>
          </w:divBdr>
        </w:div>
        <w:div w:id="1857384346">
          <w:marLeft w:val="994"/>
          <w:marRight w:val="0"/>
          <w:marTop w:val="0"/>
          <w:marBottom w:val="120"/>
          <w:divBdr>
            <w:top w:val="none" w:sz="0" w:space="0" w:color="auto"/>
            <w:left w:val="none" w:sz="0" w:space="0" w:color="auto"/>
            <w:bottom w:val="none" w:sz="0" w:space="0" w:color="auto"/>
            <w:right w:val="none" w:sz="0" w:space="0" w:color="auto"/>
          </w:divBdr>
        </w:div>
      </w:divsChild>
    </w:div>
    <w:div w:id="1945573638">
      <w:bodyDiv w:val="1"/>
      <w:marLeft w:val="0"/>
      <w:marRight w:val="0"/>
      <w:marTop w:val="0"/>
      <w:marBottom w:val="0"/>
      <w:divBdr>
        <w:top w:val="none" w:sz="0" w:space="0" w:color="auto"/>
        <w:left w:val="none" w:sz="0" w:space="0" w:color="auto"/>
        <w:bottom w:val="none" w:sz="0" w:space="0" w:color="auto"/>
        <w:right w:val="none" w:sz="0" w:space="0" w:color="auto"/>
      </w:divBdr>
      <w:divsChild>
        <w:div w:id="110050145">
          <w:marLeft w:val="360"/>
          <w:marRight w:val="0"/>
          <w:marTop w:val="0"/>
          <w:marBottom w:val="120"/>
          <w:divBdr>
            <w:top w:val="none" w:sz="0" w:space="0" w:color="auto"/>
            <w:left w:val="none" w:sz="0" w:space="0" w:color="auto"/>
            <w:bottom w:val="none" w:sz="0" w:space="0" w:color="auto"/>
            <w:right w:val="none" w:sz="0" w:space="0" w:color="auto"/>
          </w:divBdr>
        </w:div>
        <w:div w:id="1752239138">
          <w:marLeft w:val="360"/>
          <w:marRight w:val="0"/>
          <w:marTop w:val="0"/>
          <w:marBottom w:val="120"/>
          <w:divBdr>
            <w:top w:val="none" w:sz="0" w:space="0" w:color="auto"/>
            <w:left w:val="none" w:sz="0" w:space="0" w:color="auto"/>
            <w:bottom w:val="none" w:sz="0" w:space="0" w:color="auto"/>
            <w:right w:val="none" w:sz="0" w:space="0" w:color="auto"/>
          </w:divBdr>
        </w:div>
      </w:divsChild>
    </w:div>
    <w:div w:id="1995186081">
      <w:bodyDiv w:val="1"/>
      <w:marLeft w:val="0"/>
      <w:marRight w:val="0"/>
      <w:marTop w:val="0"/>
      <w:marBottom w:val="0"/>
      <w:divBdr>
        <w:top w:val="none" w:sz="0" w:space="0" w:color="auto"/>
        <w:left w:val="none" w:sz="0" w:space="0" w:color="auto"/>
        <w:bottom w:val="none" w:sz="0" w:space="0" w:color="auto"/>
        <w:right w:val="none" w:sz="0" w:space="0" w:color="auto"/>
      </w:divBdr>
    </w:div>
    <w:div w:id="2007244042">
      <w:bodyDiv w:val="1"/>
      <w:marLeft w:val="0"/>
      <w:marRight w:val="0"/>
      <w:marTop w:val="0"/>
      <w:marBottom w:val="0"/>
      <w:divBdr>
        <w:top w:val="none" w:sz="0" w:space="0" w:color="auto"/>
        <w:left w:val="none" w:sz="0" w:space="0" w:color="auto"/>
        <w:bottom w:val="none" w:sz="0" w:space="0" w:color="auto"/>
        <w:right w:val="none" w:sz="0" w:space="0" w:color="auto"/>
      </w:divBdr>
      <w:divsChild>
        <w:div w:id="41832984">
          <w:marLeft w:val="360"/>
          <w:marRight w:val="0"/>
          <w:marTop w:val="0"/>
          <w:marBottom w:val="120"/>
          <w:divBdr>
            <w:top w:val="none" w:sz="0" w:space="0" w:color="auto"/>
            <w:left w:val="none" w:sz="0" w:space="0" w:color="auto"/>
            <w:bottom w:val="none" w:sz="0" w:space="0" w:color="auto"/>
            <w:right w:val="none" w:sz="0" w:space="0" w:color="auto"/>
          </w:divBdr>
        </w:div>
        <w:div w:id="314842836">
          <w:marLeft w:val="360"/>
          <w:marRight w:val="0"/>
          <w:marTop w:val="0"/>
          <w:marBottom w:val="120"/>
          <w:divBdr>
            <w:top w:val="none" w:sz="0" w:space="0" w:color="auto"/>
            <w:left w:val="none" w:sz="0" w:space="0" w:color="auto"/>
            <w:bottom w:val="none" w:sz="0" w:space="0" w:color="auto"/>
            <w:right w:val="none" w:sz="0" w:space="0" w:color="auto"/>
          </w:divBdr>
        </w:div>
        <w:div w:id="432897788">
          <w:marLeft w:val="360"/>
          <w:marRight w:val="0"/>
          <w:marTop w:val="0"/>
          <w:marBottom w:val="120"/>
          <w:divBdr>
            <w:top w:val="none" w:sz="0" w:space="0" w:color="auto"/>
            <w:left w:val="none" w:sz="0" w:space="0" w:color="auto"/>
            <w:bottom w:val="none" w:sz="0" w:space="0" w:color="auto"/>
            <w:right w:val="none" w:sz="0" w:space="0" w:color="auto"/>
          </w:divBdr>
        </w:div>
        <w:div w:id="919174024">
          <w:marLeft w:val="360"/>
          <w:marRight w:val="0"/>
          <w:marTop w:val="0"/>
          <w:marBottom w:val="120"/>
          <w:divBdr>
            <w:top w:val="none" w:sz="0" w:space="0" w:color="auto"/>
            <w:left w:val="none" w:sz="0" w:space="0" w:color="auto"/>
            <w:bottom w:val="none" w:sz="0" w:space="0" w:color="auto"/>
            <w:right w:val="none" w:sz="0" w:space="0" w:color="auto"/>
          </w:divBdr>
        </w:div>
        <w:div w:id="1491368658">
          <w:marLeft w:val="360"/>
          <w:marRight w:val="0"/>
          <w:marTop w:val="0"/>
          <w:marBottom w:val="120"/>
          <w:divBdr>
            <w:top w:val="none" w:sz="0" w:space="0" w:color="auto"/>
            <w:left w:val="none" w:sz="0" w:space="0" w:color="auto"/>
            <w:bottom w:val="none" w:sz="0" w:space="0" w:color="auto"/>
            <w:right w:val="none" w:sz="0" w:space="0" w:color="auto"/>
          </w:divBdr>
        </w:div>
        <w:div w:id="1776095813">
          <w:marLeft w:val="360"/>
          <w:marRight w:val="0"/>
          <w:marTop w:val="0"/>
          <w:marBottom w:val="120"/>
          <w:divBdr>
            <w:top w:val="none" w:sz="0" w:space="0" w:color="auto"/>
            <w:left w:val="none" w:sz="0" w:space="0" w:color="auto"/>
            <w:bottom w:val="none" w:sz="0" w:space="0" w:color="auto"/>
            <w:right w:val="none" w:sz="0" w:space="0" w:color="auto"/>
          </w:divBdr>
        </w:div>
        <w:div w:id="1830713196">
          <w:marLeft w:val="360"/>
          <w:marRight w:val="0"/>
          <w:marTop w:val="0"/>
          <w:marBottom w:val="120"/>
          <w:divBdr>
            <w:top w:val="none" w:sz="0" w:space="0" w:color="auto"/>
            <w:left w:val="none" w:sz="0" w:space="0" w:color="auto"/>
            <w:bottom w:val="none" w:sz="0" w:space="0" w:color="auto"/>
            <w:right w:val="none" w:sz="0" w:space="0" w:color="auto"/>
          </w:divBdr>
        </w:div>
        <w:div w:id="2034724996">
          <w:marLeft w:val="360"/>
          <w:marRight w:val="0"/>
          <w:marTop w:val="0"/>
          <w:marBottom w:val="120"/>
          <w:divBdr>
            <w:top w:val="none" w:sz="0" w:space="0" w:color="auto"/>
            <w:left w:val="none" w:sz="0" w:space="0" w:color="auto"/>
            <w:bottom w:val="none" w:sz="0" w:space="0" w:color="auto"/>
            <w:right w:val="none" w:sz="0" w:space="0" w:color="auto"/>
          </w:divBdr>
        </w:div>
        <w:div w:id="2080328409">
          <w:marLeft w:val="360"/>
          <w:marRight w:val="0"/>
          <w:marTop w:val="0"/>
          <w:marBottom w:val="120"/>
          <w:divBdr>
            <w:top w:val="none" w:sz="0" w:space="0" w:color="auto"/>
            <w:left w:val="none" w:sz="0" w:space="0" w:color="auto"/>
            <w:bottom w:val="none" w:sz="0" w:space="0" w:color="auto"/>
            <w:right w:val="none" w:sz="0" w:space="0" w:color="auto"/>
          </w:divBdr>
        </w:div>
      </w:divsChild>
    </w:div>
    <w:div w:id="2008242618">
      <w:bodyDiv w:val="1"/>
      <w:marLeft w:val="0"/>
      <w:marRight w:val="0"/>
      <w:marTop w:val="0"/>
      <w:marBottom w:val="0"/>
      <w:divBdr>
        <w:top w:val="none" w:sz="0" w:space="0" w:color="auto"/>
        <w:left w:val="none" w:sz="0" w:space="0" w:color="auto"/>
        <w:bottom w:val="none" w:sz="0" w:space="0" w:color="auto"/>
        <w:right w:val="none" w:sz="0" w:space="0" w:color="auto"/>
      </w:divBdr>
    </w:div>
    <w:div w:id="2011368917">
      <w:bodyDiv w:val="1"/>
      <w:marLeft w:val="0"/>
      <w:marRight w:val="0"/>
      <w:marTop w:val="0"/>
      <w:marBottom w:val="0"/>
      <w:divBdr>
        <w:top w:val="none" w:sz="0" w:space="0" w:color="auto"/>
        <w:left w:val="none" w:sz="0" w:space="0" w:color="auto"/>
        <w:bottom w:val="none" w:sz="0" w:space="0" w:color="auto"/>
        <w:right w:val="none" w:sz="0" w:space="0" w:color="auto"/>
      </w:divBdr>
    </w:div>
    <w:div w:id="2015834726">
      <w:bodyDiv w:val="1"/>
      <w:marLeft w:val="0"/>
      <w:marRight w:val="0"/>
      <w:marTop w:val="0"/>
      <w:marBottom w:val="0"/>
      <w:divBdr>
        <w:top w:val="none" w:sz="0" w:space="0" w:color="auto"/>
        <w:left w:val="none" w:sz="0" w:space="0" w:color="auto"/>
        <w:bottom w:val="none" w:sz="0" w:space="0" w:color="auto"/>
        <w:right w:val="none" w:sz="0" w:space="0" w:color="auto"/>
      </w:divBdr>
    </w:div>
    <w:div w:id="2068602112">
      <w:bodyDiv w:val="1"/>
      <w:marLeft w:val="0"/>
      <w:marRight w:val="0"/>
      <w:marTop w:val="0"/>
      <w:marBottom w:val="0"/>
      <w:divBdr>
        <w:top w:val="none" w:sz="0" w:space="0" w:color="auto"/>
        <w:left w:val="none" w:sz="0" w:space="0" w:color="auto"/>
        <w:bottom w:val="none" w:sz="0" w:space="0" w:color="auto"/>
        <w:right w:val="none" w:sz="0" w:space="0" w:color="auto"/>
      </w:divBdr>
    </w:div>
    <w:div w:id="2081294955">
      <w:bodyDiv w:val="1"/>
      <w:marLeft w:val="0"/>
      <w:marRight w:val="0"/>
      <w:marTop w:val="0"/>
      <w:marBottom w:val="0"/>
      <w:divBdr>
        <w:top w:val="none" w:sz="0" w:space="0" w:color="auto"/>
        <w:left w:val="none" w:sz="0" w:space="0" w:color="auto"/>
        <w:bottom w:val="none" w:sz="0" w:space="0" w:color="auto"/>
        <w:right w:val="none" w:sz="0" w:space="0" w:color="auto"/>
      </w:divBdr>
    </w:div>
    <w:div w:id="2086760646">
      <w:bodyDiv w:val="1"/>
      <w:marLeft w:val="0"/>
      <w:marRight w:val="0"/>
      <w:marTop w:val="0"/>
      <w:marBottom w:val="0"/>
      <w:divBdr>
        <w:top w:val="none" w:sz="0" w:space="0" w:color="auto"/>
        <w:left w:val="none" w:sz="0" w:space="0" w:color="auto"/>
        <w:bottom w:val="none" w:sz="0" w:space="0" w:color="auto"/>
        <w:right w:val="none" w:sz="0" w:space="0" w:color="auto"/>
      </w:divBdr>
    </w:div>
    <w:div w:id="2135177969">
      <w:bodyDiv w:val="1"/>
      <w:marLeft w:val="0"/>
      <w:marRight w:val="0"/>
      <w:marTop w:val="0"/>
      <w:marBottom w:val="0"/>
      <w:divBdr>
        <w:top w:val="none" w:sz="0" w:space="0" w:color="auto"/>
        <w:left w:val="none" w:sz="0" w:space="0" w:color="auto"/>
        <w:bottom w:val="none" w:sz="0" w:space="0" w:color="auto"/>
        <w:right w:val="none" w:sz="0" w:space="0" w:color="auto"/>
      </w:divBdr>
    </w:div>
    <w:div w:id="2138911015">
      <w:bodyDiv w:val="1"/>
      <w:marLeft w:val="0"/>
      <w:marRight w:val="0"/>
      <w:marTop w:val="0"/>
      <w:marBottom w:val="0"/>
      <w:divBdr>
        <w:top w:val="none" w:sz="0" w:space="0" w:color="auto"/>
        <w:left w:val="none" w:sz="0" w:space="0" w:color="auto"/>
        <w:bottom w:val="none" w:sz="0" w:space="0" w:color="auto"/>
        <w:right w:val="none" w:sz="0" w:space="0" w:color="auto"/>
      </w:divBdr>
    </w:div>
    <w:div w:id="2146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lrosa.ru" TargetMode="External"/><Relationship Id="rId2" Type="http://schemas.openxmlformats.org/officeDocument/2006/relationships/numbering" Target="numbering.xml"/><Relationship Id="rId16" Type="http://schemas.openxmlformats.org/officeDocument/2006/relationships/hyperlink" Target="mailto:mirinfo@alros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lrosa.ru"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2042-F2A4-45FC-B205-ED6BDCDE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Pages>
  <Words>3689</Words>
  <Characters>21032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Жулина Наталья Игоревна</dc:creator>
  <cp:keywords/>
  <dc:description/>
  <cp:lastModifiedBy>Носко Полина Анатольевна</cp:lastModifiedBy>
  <cp:revision>66</cp:revision>
  <cp:lastPrinted>2022-01-28T02:56:00Z</cp:lastPrinted>
  <dcterms:created xsi:type="dcterms:W3CDTF">2023-03-05T13:13:00Z</dcterms:created>
  <dcterms:modified xsi:type="dcterms:W3CDTF">2023-05-17T12:17:00Z</dcterms:modified>
</cp:coreProperties>
</file>